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79EF6C" w14:textId="03B9074B" w:rsidR="00F23B6B" w:rsidRPr="006C4822" w:rsidRDefault="006C4822" w:rsidP="000D5508">
      <w:pPr>
        <w:spacing w:after="120" w:line="240" w:lineRule="auto"/>
        <w:jc w:val="center"/>
        <w:rPr>
          <w:rFonts w:ascii="Rockwell" w:hAnsi="Rockwell"/>
          <w:b/>
          <w:bCs/>
          <w:sz w:val="24"/>
          <w:szCs w:val="24"/>
          <w:u w:val="single"/>
        </w:rPr>
      </w:pPr>
      <w:r w:rsidRPr="006C4822">
        <w:rPr>
          <w:rFonts w:ascii="Rockwell" w:hAnsi="Rockwell"/>
          <w:b/>
          <w:bCs/>
          <w:sz w:val="24"/>
          <w:szCs w:val="24"/>
          <w:u w:val="single"/>
        </w:rPr>
        <w:t>Guion</w:t>
      </w:r>
      <w:r w:rsidR="00A4377B" w:rsidRPr="006C4822">
        <w:rPr>
          <w:rFonts w:ascii="Rockwell" w:hAnsi="Rockwell"/>
          <w:b/>
          <w:bCs/>
          <w:sz w:val="24"/>
          <w:szCs w:val="24"/>
          <w:u w:val="single"/>
        </w:rPr>
        <w:t xml:space="preserve"> 3 de 6 de la presentación de PowerPoint</w:t>
      </w:r>
      <w:r w:rsidR="008A0272" w:rsidRPr="006C4822">
        <w:rPr>
          <w:rFonts w:ascii="Rockwell" w:hAnsi="Rockwell"/>
          <w:b/>
          <w:bCs/>
          <w:sz w:val="24"/>
          <w:szCs w:val="24"/>
          <w:u w:val="single"/>
        </w:rPr>
        <w:t xml:space="preserve"> del</w:t>
      </w:r>
      <w:r w:rsidR="00A4377B" w:rsidRPr="006C4822">
        <w:rPr>
          <w:rFonts w:ascii="Rockwell" w:hAnsi="Rockwell"/>
          <w:b/>
          <w:bCs/>
          <w:sz w:val="24"/>
          <w:szCs w:val="24"/>
          <w:u w:val="single"/>
        </w:rPr>
        <w:t xml:space="preserve"> </w:t>
      </w:r>
      <w:r w:rsidR="00F23B6B" w:rsidRPr="006C4822">
        <w:rPr>
          <w:rFonts w:ascii="Rockwell" w:hAnsi="Rockwell"/>
          <w:b/>
          <w:bCs/>
          <w:i/>
          <w:iCs/>
          <w:sz w:val="24"/>
          <w:szCs w:val="24"/>
          <w:u w:val="single"/>
        </w:rPr>
        <w:t xml:space="preserve">IAC </w:t>
      </w:r>
      <w:r w:rsidR="00A4377B" w:rsidRPr="006C4822">
        <w:rPr>
          <w:rFonts w:ascii="Rockwell" w:hAnsi="Rockwell"/>
          <w:b/>
          <w:bCs/>
          <w:i/>
          <w:iCs/>
          <w:sz w:val="24"/>
          <w:szCs w:val="24"/>
          <w:u w:val="single"/>
        </w:rPr>
        <w:t xml:space="preserve"> </w:t>
      </w:r>
      <w:r w:rsidR="00A4377B" w:rsidRPr="006C4822">
        <w:rPr>
          <w:rFonts w:ascii="Rockwell" w:hAnsi="Rockwell"/>
          <w:b/>
          <w:bCs/>
          <w:sz w:val="24"/>
          <w:szCs w:val="24"/>
          <w:u w:val="single"/>
        </w:rPr>
        <w:t>2026</w:t>
      </w:r>
      <w:r w:rsidR="007C1575" w:rsidRPr="006C4822">
        <w:rPr>
          <w:rFonts w:ascii="Rockwell" w:hAnsi="Rockwell"/>
          <w:b/>
          <w:bCs/>
          <w:sz w:val="24"/>
          <w:szCs w:val="24"/>
          <w:u w:val="single"/>
        </w:rPr>
        <w:t xml:space="preserve">: </w:t>
      </w:r>
    </w:p>
    <w:p w14:paraId="699062F0" w14:textId="5009C290" w:rsidR="00A4377B" w:rsidRPr="006C4822" w:rsidRDefault="007C1575" w:rsidP="000D5508">
      <w:pPr>
        <w:spacing w:after="120" w:line="240" w:lineRule="auto"/>
        <w:jc w:val="center"/>
        <w:rPr>
          <w:rStyle w:val="Strong"/>
          <w:rFonts w:ascii="Rockwell" w:hAnsi="Rockwell"/>
          <w:sz w:val="24"/>
          <w:szCs w:val="24"/>
        </w:rPr>
      </w:pPr>
      <w:r w:rsidRPr="006C4822">
        <w:rPr>
          <w:rFonts w:ascii="Rockwell" w:hAnsi="Rockwell"/>
          <w:b/>
          <w:bCs/>
          <w:sz w:val="24"/>
          <w:szCs w:val="24"/>
          <w:u w:val="single"/>
        </w:rPr>
        <w:t>Lenguaje inclusivo</w:t>
      </w:r>
      <w:r w:rsidR="00F23B6B" w:rsidRPr="006C4822">
        <w:rPr>
          <w:rFonts w:ascii="Rockwell" w:hAnsi="Rockwell"/>
          <w:b/>
          <w:bCs/>
          <w:sz w:val="24"/>
          <w:szCs w:val="24"/>
          <w:u w:val="single"/>
        </w:rPr>
        <w:t xml:space="preserve"> y neutro con respecto al género</w:t>
      </w:r>
    </w:p>
    <w:p w14:paraId="7F40ACEF" w14:textId="77777777" w:rsidR="000D5508" w:rsidRPr="006C4822" w:rsidRDefault="000D5508" w:rsidP="000D5508">
      <w:pPr>
        <w:pStyle w:val="slide"/>
        <w:spacing w:before="0"/>
        <w:jc w:val="left"/>
      </w:pPr>
      <w:r w:rsidRPr="006C4822">
        <w:t>Diapositiva 1</w:t>
      </w:r>
    </w:p>
    <w:p w14:paraId="250CFAC5" w14:textId="45BC065E" w:rsidR="00D86128" w:rsidRPr="006C4822" w:rsidRDefault="00A4377B" w:rsidP="00A4377B">
      <w:pPr>
        <w:spacing w:after="120" w:line="240" w:lineRule="auto"/>
        <w:rPr>
          <w:rStyle w:val="Strong"/>
          <w:rFonts w:ascii="Franklin Gothic Book" w:eastAsiaTheme="minorEastAsia" w:hAnsi="Franklin Gothic Book"/>
          <w:b w:val="0"/>
          <w:bCs w:val="0"/>
          <w:color w:val="000000" w:themeColor="text1"/>
          <w:kern w:val="24"/>
          <w:sz w:val="24"/>
          <w:szCs w:val="24"/>
          <w:u w:val="none"/>
        </w:rPr>
      </w:pPr>
      <w:r w:rsidRPr="006C4822">
        <w:rPr>
          <w:rFonts w:ascii="Franklin Gothic Book" w:eastAsiaTheme="minorEastAsia" w:hAnsi="Franklin Gothic Book"/>
          <w:color w:val="000000" w:themeColor="text1"/>
          <w:kern w:val="24"/>
          <w:sz w:val="24"/>
          <w:szCs w:val="24"/>
        </w:rPr>
        <w:t xml:space="preserve">Esta es la tercera de seis presentaciones en PowerPoint que cubren material incluido en el </w:t>
      </w:r>
      <w:r w:rsidRPr="006C4822">
        <w:rPr>
          <w:rFonts w:ascii="Franklin Gothic Book" w:eastAsiaTheme="minorEastAsia" w:hAnsi="Franklin Gothic Book"/>
          <w:i/>
          <w:color w:val="000000" w:themeColor="text1"/>
          <w:kern w:val="24"/>
          <w:sz w:val="24"/>
          <w:szCs w:val="24"/>
        </w:rPr>
        <w:t xml:space="preserve">Informe de la Agenda de la Conferencia de 2026 </w:t>
      </w:r>
      <w:r w:rsidRPr="006C4822">
        <w:rPr>
          <w:rFonts w:ascii="Franklin Gothic Book" w:eastAsiaTheme="minorEastAsia" w:hAnsi="Franklin Gothic Book"/>
          <w:color w:val="000000" w:themeColor="text1"/>
          <w:kern w:val="24"/>
          <w:sz w:val="24"/>
          <w:szCs w:val="24"/>
        </w:rPr>
        <w:t xml:space="preserve">(o </w:t>
      </w:r>
      <w:r w:rsidRPr="006C4822">
        <w:rPr>
          <w:rFonts w:ascii="Franklin Gothic Book" w:eastAsiaTheme="minorEastAsia" w:hAnsi="Franklin Gothic Book"/>
          <w:i/>
          <w:color w:val="000000" w:themeColor="text1"/>
          <w:kern w:val="24"/>
          <w:sz w:val="24"/>
          <w:szCs w:val="24"/>
        </w:rPr>
        <w:t xml:space="preserve">CAR </w:t>
      </w:r>
      <w:r w:rsidRPr="006C4822">
        <w:rPr>
          <w:rFonts w:ascii="Franklin Gothic Book" w:eastAsiaTheme="minorEastAsia" w:hAnsi="Franklin Gothic Book"/>
          <w:color w:val="000000" w:themeColor="text1"/>
          <w:kern w:val="24"/>
          <w:sz w:val="24"/>
          <w:szCs w:val="24"/>
        </w:rPr>
        <w:t>por sus siglas en inglés).</w:t>
      </w:r>
    </w:p>
    <w:p w14:paraId="2702AA5F" w14:textId="0691DE62" w:rsidR="00A4377B" w:rsidRPr="006C4822" w:rsidRDefault="00A4377B" w:rsidP="000D5508">
      <w:pPr>
        <w:pStyle w:val="slide"/>
        <w:spacing w:before="0"/>
        <w:jc w:val="left"/>
      </w:pPr>
      <w:r w:rsidRPr="006C4822">
        <w:t>Diapositiva 2</w:t>
      </w:r>
    </w:p>
    <w:p w14:paraId="70277075" w14:textId="1AA2672C" w:rsidR="00D86128" w:rsidRPr="006C4822" w:rsidRDefault="00A4377B" w:rsidP="00A4377B">
      <w:pPr>
        <w:spacing w:after="120" w:line="240" w:lineRule="auto"/>
        <w:rPr>
          <w:rStyle w:val="Strong"/>
          <w:rFonts w:ascii="Franklin Gothic Book" w:eastAsia="Calibri" w:hAnsi="Franklin Gothic Book"/>
          <w:b w:val="0"/>
          <w:bCs w:val="0"/>
          <w:color w:val="000000" w:themeColor="text1"/>
          <w:kern w:val="24"/>
          <w:sz w:val="24"/>
          <w:szCs w:val="24"/>
          <w:u w:val="none"/>
        </w:rPr>
      </w:pPr>
      <w:r w:rsidRPr="006C4822">
        <w:rPr>
          <w:rFonts w:ascii="Franklin Gothic Book" w:eastAsia="Calibri" w:hAnsi="Franklin Gothic Book"/>
          <w:color w:val="000000" w:themeColor="text1"/>
          <w:kern w:val="24"/>
          <w:sz w:val="24"/>
          <w:szCs w:val="24"/>
        </w:rPr>
        <w:t>Esta presentación de PowerPoint cubre el tema Lenguaje</w:t>
      </w:r>
      <w:r w:rsidR="00173207" w:rsidRPr="006C4822">
        <w:rPr>
          <w:rFonts w:ascii="Franklin Gothic Book" w:eastAsia="Calibri" w:hAnsi="Franklin Gothic Book"/>
          <w:color w:val="000000" w:themeColor="text1"/>
          <w:kern w:val="24"/>
          <w:sz w:val="24"/>
          <w:szCs w:val="24"/>
        </w:rPr>
        <w:t xml:space="preserve"> inclusivo y neutro con respecto al</w:t>
      </w:r>
      <w:r w:rsidRPr="006C4822">
        <w:rPr>
          <w:rFonts w:ascii="Franklin Gothic Book" w:eastAsia="Calibri" w:hAnsi="Franklin Gothic Book"/>
          <w:color w:val="000000" w:themeColor="text1"/>
          <w:kern w:val="24"/>
          <w:sz w:val="24"/>
          <w:szCs w:val="24"/>
        </w:rPr>
        <w:t xml:space="preserve"> género.</w:t>
      </w:r>
      <w:r w:rsidR="00173207" w:rsidRPr="006C4822">
        <w:rPr>
          <w:rFonts w:ascii="Franklin Gothic Book" w:eastAsia="Calibri" w:hAnsi="Franklin Gothic Book"/>
          <w:color w:val="000000" w:themeColor="text1"/>
          <w:kern w:val="24"/>
          <w:sz w:val="24"/>
          <w:szCs w:val="24"/>
        </w:rPr>
        <w:t xml:space="preserve"> </w:t>
      </w:r>
    </w:p>
    <w:p w14:paraId="61CB4406" w14:textId="7DFD0EA3" w:rsidR="00A4377B" w:rsidRPr="006C4822" w:rsidRDefault="00A4377B" w:rsidP="000D5508">
      <w:pPr>
        <w:pStyle w:val="slide"/>
        <w:spacing w:before="0"/>
        <w:jc w:val="left"/>
      </w:pPr>
      <w:r w:rsidRPr="006C4822">
        <w:t>Diapositiva 3</w:t>
      </w:r>
    </w:p>
    <w:p w14:paraId="48C92AB0" w14:textId="7F69BF69" w:rsidR="0054242E" w:rsidRPr="006C4822" w:rsidRDefault="00A4377B" w:rsidP="00A4377B">
      <w:pPr>
        <w:spacing w:after="120" w:line="240" w:lineRule="auto"/>
        <w:rPr>
          <w:rStyle w:val="Strong"/>
          <w:rFonts w:ascii="Franklin Gothic Book" w:eastAsiaTheme="minorEastAsia" w:hAnsi="Franklin Gothic Book"/>
          <w:b w:val="0"/>
          <w:bCs w:val="0"/>
          <w:color w:val="000000" w:themeColor="text1"/>
          <w:kern w:val="24"/>
          <w:sz w:val="24"/>
          <w:szCs w:val="24"/>
          <w:u w:val="none"/>
        </w:rPr>
      </w:pPr>
      <w:r w:rsidRPr="006C4822">
        <w:rPr>
          <w:rFonts w:ascii="Franklin Gothic Book" w:eastAsiaTheme="minorEastAsia" w:hAnsi="Franklin Gothic Book"/>
          <w:color w:val="000000" w:themeColor="text1"/>
          <w:kern w:val="24"/>
          <w:sz w:val="24"/>
          <w:szCs w:val="24"/>
        </w:rPr>
        <w:t xml:space="preserve">Estas presentaciones solo cubren los puntos principales del </w:t>
      </w:r>
      <w:r w:rsidR="006C4822" w:rsidRPr="006C4822">
        <w:rPr>
          <w:rFonts w:ascii="Franklin Gothic Book" w:eastAsiaTheme="minorEastAsia" w:hAnsi="Franklin Gothic Book"/>
          <w:i/>
          <w:color w:val="000000" w:themeColor="text1"/>
          <w:kern w:val="24"/>
          <w:sz w:val="24"/>
          <w:szCs w:val="24"/>
        </w:rPr>
        <w:t>IAC.</w:t>
      </w:r>
      <w:r w:rsidRPr="006C4822">
        <w:rPr>
          <w:rFonts w:ascii="Franklin Gothic Book" w:eastAsiaTheme="minorEastAsia" w:hAnsi="Franklin Gothic Book"/>
          <w:color w:val="000000" w:themeColor="text1"/>
          <w:kern w:val="24"/>
          <w:sz w:val="24"/>
          <w:szCs w:val="24"/>
        </w:rPr>
        <w:t xml:space="preserve"> Animamos a todos los miembros a leer el </w:t>
      </w:r>
      <w:r w:rsidR="006C4822" w:rsidRPr="006C4822">
        <w:rPr>
          <w:rFonts w:ascii="Franklin Gothic Book" w:eastAsiaTheme="minorEastAsia" w:hAnsi="Franklin Gothic Book"/>
          <w:i/>
          <w:color w:val="000000" w:themeColor="text1"/>
          <w:kern w:val="24"/>
          <w:sz w:val="24"/>
          <w:szCs w:val="24"/>
        </w:rPr>
        <w:t>IAC.</w:t>
      </w:r>
      <w:r w:rsidRPr="006C4822">
        <w:rPr>
          <w:rFonts w:ascii="Franklin Gothic Book" w:eastAsiaTheme="minorEastAsia" w:hAnsi="Franklin Gothic Book"/>
          <w:color w:val="000000" w:themeColor="text1"/>
          <w:kern w:val="24"/>
          <w:sz w:val="24"/>
          <w:szCs w:val="24"/>
        </w:rPr>
        <w:t xml:space="preserve"> Visiten </w:t>
      </w:r>
      <w:hyperlink r:id="rId8" w:history="1">
        <w:r w:rsidRPr="006C4822">
          <w:rPr>
            <w:rFonts w:ascii="Franklin Gothic Book" w:hAnsi="Franklin Gothic Book"/>
            <w:color w:val="000000" w:themeColor="text1"/>
            <w:sz w:val="24"/>
            <w:szCs w:val="24"/>
          </w:rPr>
          <w:t>na.org/conference</w:t>
        </w:r>
      </w:hyperlink>
      <w:r w:rsidRPr="006C4822">
        <w:rPr>
          <w:rFonts w:ascii="Franklin Gothic Book" w:eastAsiaTheme="minorEastAsia" w:hAnsi="Franklin Gothic Book"/>
          <w:color w:val="000000" w:themeColor="text1"/>
          <w:kern w:val="24"/>
          <w:sz w:val="24"/>
          <w:szCs w:val="24"/>
        </w:rPr>
        <w:t xml:space="preserve"> para el </w:t>
      </w:r>
      <w:r w:rsidRPr="006C4822">
        <w:rPr>
          <w:rFonts w:ascii="Franklin Gothic Book" w:eastAsia="Times New Roman" w:hAnsi="Franklin Gothic Book" w:cs="Arial"/>
          <w:i/>
          <w:color w:val="000000"/>
          <w:kern w:val="24"/>
          <w:sz w:val="24"/>
          <w:szCs w:val="24"/>
        </w:rPr>
        <w:t xml:space="preserve">CAR </w:t>
      </w:r>
      <w:r w:rsidRPr="006C4822">
        <w:rPr>
          <w:rFonts w:ascii="Franklin Gothic Book" w:eastAsia="Times New Roman" w:hAnsi="Franklin Gothic Book" w:cs="Arial"/>
          <w:color w:val="000000"/>
          <w:kern w:val="24"/>
          <w:sz w:val="24"/>
          <w:szCs w:val="24"/>
        </w:rPr>
        <w:t xml:space="preserve">2026 </w:t>
      </w:r>
      <w:r w:rsidR="006C4822" w:rsidRPr="006C4822">
        <w:rPr>
          <w:rFonts w:ascii="Franklin Gothic Book" w:eastAsia="Times New Roman" w:hAnsi="Franklin Gothic Book" w:cs="Arial"/>
          <w:color w:val="000000"/>
          <w:kern w:val="24"/>
          <w:sz w:val="24"/>
          <w:szCs w:val="24"/>
        </w:rPr>
        <w:t>completo,</w:t>
      </w:r>
      <w:r w:rsidRPr="006C4822">
        <w:rPr>
          <w:rFonts w:ascii="Franklin Gothic Book" w:eastAsia="Times New Roman" w:hAnsi="Franklin Gothic Book" w:cs="Arial"/>
          <w:color w:val="000000"/>
          <w:kern w:val="24"/>
          <w:sz w:val="24"/>
          <w:szCs w:val="24"/>
        </w:rPr>
        <w:t xml:space="preserve"> las demás presentaciones en PowerPoint y otros materiales de la conferencia.</w:t>
      </w:r>
    </w:p>
    <w:p w14:paraId="1BAB7CE5" w14:textId="2D501A29" w:rsidR="00167A64" w:rsidRPr="006C4822" w:rsidRDefault="00167A64" w:rsidP="000D5508">
      <w:pPr>
        <w:pStyle w:val="slide"/>
        <w:spacing w:before="0"/>
        <w:jc w:val="left"/>
      </w:pPr>
      <w:r w:rsidRPr="006C4822">
        <w:t>Diapositiva 4</w:t>
      </w:r>
    </w:p>
    <w:p w14:paraId="1237B14E" w14:textId="77777777" w:rsidR="00ED4B4D" w:rsidRPr="006C4822" w:rsidRDefault="00ED4B4D" w:rsidP="000D5508">
      <w:pPr>
        <w:pStyle w:val="slide"/>
        <w:spacing w:before="0"/>
        <w:jc w:val="left"/>
        <w:rPr>
          <w:rFonts w:ascii="Franklin Gothic Book" w:eastAsiaTheme="minorEastAsia" w:hAnsi="Franklin Gothic Book" w:cstheme="minorBidi"/>
          <w:b w:val="0"/>
          <w:iCs/>
          <w:color w:val="000000" w:themeColor="text1"/>
          <w:kern w:val="24"/>
          <w:u w:val="none"/>
        </w:rPr>
      </w:pPr>
      <w:r w:rsidRPr="006C4822">
        <w:rPr>
          <w:rFonts w:ascii="Franklin Gothic Book" w:eastAsiaTheme="minorEastAsia" w:hAnsi="Franklin Gothic Book" w:cstheme="minorBidi"/>
          <w:b w:val="0"/>
          <w:iCs/>
          <w:color w:val="000000" w:themeColor="text1"/>
          <w:kern w:val="24"/>
          <w:u w:val="none"/>
        </w:rPr>
        <w:t>El lenguaje inclusivo y neutro con respecto al género en la literatura de NA es uno de los dos temas con preguntas de debate incluidas en este IAC. Si están debatiendo estas preguntas en su taller, tengan en cuenta que se trata de una conversación, no de una decisión; no es necesario llegar a un acuerdo. Es una oportunidad para escucharse mutuamente y recopilar sus ideas para el formulario de aportes, que pueden encontrar en na.org/survey.</w:t>
      </w:r>
      <w:r w:rsidRPr="006C4822">
        <w:rPr>
          <w:rFonts w:ascii="Franklin Gothic Book" w:eastAsiaTheme="minorEastAsia" w:hAnsi="Franklin Gothic Book" w:cstheme="minorBidi"/>
          <w:b w:val="0"/>
          <w:iCs/>
          <w:color w:val="000000" w:themeColor="text1"/>
          <w:kern w:val="24"/>
          <w:u w:val="none"/>
        </w:rPr>
        <w:t xml:space="preserve"> </w:t>
      </w:r>
    </w:p>
    <w:p w14:paraId="0C4C0B4C" w14:textId="77777777" w:rsidR="00ED4B4D" w:rsidRPr="006C4822" w:rsidRDefault="00ED4B4D" w:rsidP="000D5508">
      <w:pPr>
        <w:pStyle w:val="slide"/>
        <w:spacing w:before="0"/>
        <w:jc w:val="left"/>
        <w:rPr>
          <w:rFonts w:ascii="Franklin Gothic Book" w:eastAsiaTheme="minorEastAsia" w:hAnsi="Franklin Gothic Book" w:cstheme="minorBidi"/>
          <w:b w:val="0"/>
          <w:iCs/>
          <w:color w:val="000000" w:themeColor="text1"/>
          <w:kern w:val="24"/>
          <w:u w:val="none"/>
        </w:rPr>
      </w:pPr>
    </w:p>
    <w:p w14:paraId="2E19CE57" w14:textId="7D99B1EF" w:rsidR="004C29BA" w:rsidRPr="006C4822" w:rsidRDefault="004C29BA" w:rsidP="000D5508">
      <w:pPr>
        <w:pStyle w:val="slide"/>
        <w:spacing w:before="0"/>
        <w:jc w:val="left"/>
      </w:pPr>
      <w:r w:rsidRPr="006C4822">
        <w:t>Diapositiva 5</w:t>
      </w:r>
    </w:p>
    <w:p w14:paraId="1F01AD05" w14:textId="77777777" w:rsidR="00ED4B4D" w:rsidRPr="00ED4B4D" w:rsidRDefault="00ED4B4D" w:rsidP="00ED4B4D">
      <w:pPr>
        <w:pStyle w:val="slide"/>
        <w:spacing w:before="0"/>
        <w:jc w:val="left"/>
        <w:rPr>
          <w:rFonts w:ascii="Franklin Gothic Book" w:hAnsi="Franklin Gothic Book" w:cs="Times New Roman"/>
          <w:b w:val="0"/>
          <w:color w:val="auto"/>
          <w:u w:val="none"/>
        </w:rPr>
      </w:pPr>
      <w:r w:rsidRPr="00ED4B4D">
        <w:rPr>
          <w:rFonts w:ascii="Franklin Gothic Book" w:hAnsi="Franklin Gothic Book" w:cs="Times New Roman"/>
          <w:b w:val="0"/>
          <w:color w:val="auto"/>
          <w:u w:val="none"/>
        </w:rPr>
        <w:t>El tema del lenguaje inclusivo y neutro con respecto al género en algunas poblaciones significativas de personas adictas que todavía sufren nos dicen que no se sienten plenamente aceptadas o incluidas en las reuniones de Narcóticos Anónimos.</w:t>
      </w:r>
    </w:p>
    <w:p w14:paraId="1E5749F9" w14:textId="77777777" w:rsidR="00ED4B4D" w:rsidRPr="00ED4B4D" w:rsidRDefault="00ED4B4D" w:rsidP="00ED4B4D">
      <w:pPr>
        <w:pStyle w:val="slide"/>
        <w:spacing w:before="0"/>
        <w:jc w:val="left"/>
        <w:rPr>
          <w:rFonts w:ascii="Franklin Gothic Book" w:hAnsi="Franklin Gothic Book" w:cs="Times New Roman"/>
          <w:b w:val="0"/>
          <w:color w:val="auto"/>
          <w:u w:val="none"/>
        </w:rPr>
      </w:pPr>
    </w:p>
    <w:p w14:paraId="15BD8EEE" w14:textId="77777777" w:rsidR="00ED4B4D" w:rsidRPr="00ED4B4D" w:rsidRDefault="00ED4B4D" w:rsidP="00ED4B4D">
      <w:pPr>
        <w:pStyle w:val="slide"/>
        <w:spacing w:before="0"/>
        <w:jc w:val="left"/>
        <w:rPr>
          <w:rFonts w:ascii="Franklin Gothic Book" w:hAnsi="Franklin Gothic Book" w:cs="Times New Roman"/>
          <w:b w:val="0"/>
          <w:color w:val="auto"/>
          <w:u w:val="none"/>
        </w:rPr>
      </w:pPr>
      <w:r w:rsidRPr="00ED4B4D">
        <w:rPr>
          <w:rFonts w:ascii="Franklin Gothic Book" w:hAnsi="Franklin Gothic Book" w:cs="Times New Roman"/>
          <w:b w:val="0"/>
          <w:color w:val="auto"/>
          <w:u w:val="none"/>
        </w:rPr>
        <w:t xml:space="preserve">El tema de cómo hacer que las reuniones sean más acogedoras no es nuevo. Este pasaje del IAC 2008 podría haber sido escrito fácilmente hoy en día: </w:t>
      </w:r>
    </w:p>
    <w:p w14:paraId="24210027" w14:textId="77777777" w:rsidR="00ED4B4D" w:rsidRPr="00ED4B4D" w:rsidRDefault="00ED4B4D" w:rsidP="00ED4B4D">
      <w:pPr>
        <w:pStyle w:val="slide"/>
        <w:spacing w:before="0"/>
        <w:jc w:val="left"/>
        <w:rPr>
          <w:rFonts w:ascii="Franklin Gothic Book" w:hAnsi="Franklin Gothic Book" w:cs="Times New Roman"/>
          <w:b w:val="0"/>
          <w:color w:val="auto"/>
          <w:u w:val="none"/>
        </w:rPr>
      </w:pPr>
    </w:p>
    <w:p w14:paraId="2526713E" w14:textId="77777777" w:rsidR="00ED4B4D" w:rsidRPr="006C4822" w:rsidRDefault="00ED4B4D" w:rsidP="00ED4B4D">
      <w:pPr>
        <w:pStyle w:val="slide"/>
        <w:spacing w:before="0"/>
        <w:jc w:val="left"/>
        <w:rPr>
          <w:rFonts w:ascii="Franklin Gothic Book" w:hAnsi="Franklin Gothic Book" w:cs="Times New Roman"/>
          <w:b w:val="0"/>
          <w:color w:val="auto"/>
          <w:u w:val="none"/>
        </w:rPr>
      </w:pPr>
      <w:r w:rsidRPr="006C4822">
        <w:rPr>
          <w:rFonts w:ascii="Franklin Gothic Book" w:hAnsi="Franklin Gothic Book" w:cs="Times New Roman"/>
          <w:b w:val="0"/>
          <w:color w:val="auto"/>
          <w:u w:val="none"/>
        </w:rPr>
        <w:t>Uno de los muchos aspectos maravillosos de NA es que nuestro programa funciona para cualquier adicto, independientemente de su edad, origen étnico, situación económica, sistema de creencias, etcétera. Somos una comunidad «amplia y acogedora». Nuestro desafío es saber comunicárselo a los demás. ¿Cómo podemos demostrárselo mejor a toda la gente de las comunidades en las que constituimos una confraternidad abierta y diversa? ¿Y qué podemos hacer para ayudar a todos los adictos a sentirse igualmente cómodos en nuestras reuniones?”</w:t>
      </w:r>
      <w:r w:rsidRPr="006C4822">
        <w:rPr>
          <w:rFonts w:ascii="Franklin Gothic Book" w:hAnsi="Franklin Gothic Book" w:cs="Times New Roman"/>
          <w:b w:val="0"/>
          <w:color w:val="auto"/>
          <w:u w:val="none"/>
        </w:rPr>
        <w:t xml:space="preserve"> </w:t>
      </w:r>
    </w:p>
    <w:p w14:paraId="1575E157" w14:textId="77777777" w:rsidR="00ED4B4D" w:rsidRPr="006C4822" w:rsidRDefault="00ED4B4D" w:rsidP="00ED4B4D">
      <w:pPr>
        <w:pStyle w:val="slide"/>
        <w:spacing w:before="0"/>
        <w:jc w:val="left"/>
        <w:rPr>
          <w:rFonts w:ascii="Franklin Gothic Book" w:hAnsi="Franklin Gothic Book" w:cs="Times New Roman"/>
          <w:b w:val="0"/>
          <w:color w:val="auto"/>
          <w:u w:val="none"/>
        </w:rPr>
      </w:pPr>
    </w:p>
    <w:p w14:paraId="2940D7FF" w14:textId="4ED3266C" w:rsidR="00D86128" w:rsidRPr="006C4822" w:rsidRDefault="00047744" w:rsidP="00ED4B4D">
      <w:pPr>
        <w:pStyle w:val="slide"/>
        <w:spacing w:before="0"/>
        <w:jc w:val="left"/>
      </w:pPr>
      <w:r w:rsidRPr="006C4822">
        <w:t>Diapositiva 6</w:t>
      </w:r>
    </w:p>
    <w:p w14:paraId="7F401EA0" w14:textId="7B7AFD6A" w:rsidR="00ED4B4D" w:rsidRPr="00ED4B4D" w:rsidRDefault="00ED4B4D" w:rsidP="00ED4B4D">
      <w:pPr>
        <w:pStyle w:val="slide"/>
        <w:spacing w:before="0"/>
        <w:jc w:val="left"/>
        <w:rPr>
          <w:rFonts w:ascii="Franklin Gothic Book" w:hAnsi="Franklin Gothic Book" w:cs="Times New Roman"/>
          <w:b w:val="0"/>
          <w:color w:val="auto"/>
          <w:u w:val="none"/>
        </w:rPr>
      </w:pPr>
      <w:r w:rsidRPr="00ED4B4D">
        <w:rPr>
          <w:rFonts w:ascii="Franklin Gothic Book" w:hAnsi="Franklin Gothic Book" w:cs="Times New Roman"/>
          <w:b w:val="0"/>
          <w:color w:val="auto"/>
          <w:u w:val="none"/>
        </w:rPr>
        <w:t>El tema específico del lenguaje neutro con respecto al género ha estado en el punto de mira de la Confraternidad durante los dos últimos ciclos de conferencia.</w:t>
      </w:r>
      <w:r w:rsidRPr="006C4822">
        <w:rPr>
          <w:rFonts w:ascii="Franklin Gothic Book" w:hAnsi="Franklin Gothic Book" w:cs="Times New Roman"/>
          <w:b w:val="0"/>
          <w:color w:val="auto"/>
          <w:u w:val="none"/>
        </w:rPr>
        <w:t xml:space="preserve"> </w:t>
      </w:r>
      <w:r w:rsidRPr="00ED4B4D">
        <w:rPr>
          <w:rFonts w:ascii="Franklin Gothic Book" w:hAnsi="Franklin Gothic Book" w:cs="Times New Roman"/>
          <w:b w:val="0"/>
          <w:color w:val="auto"/>
          <w:u w:val="none"/>
        </w:rPr>
        <w:t>En el IAC 2020, apareció una moción sobre este tema que no se trató en la CSM 2020 por limitaciones impuestas por la pandemia.</w:t>
      </w:r>
    </w:p>
    <w:p w14:paraId="3FE26A01" w14:textId="77777777" w:rsidR="00ED4B4D" w:rsidRPr="006C4822" w:rsidRDefault="00ED4B4D" w:rsidP="00ED4B4D">
      <w:pPr>
        <w:pStyle w:val="slide"/>
        <w:spacing w:before="0"/>
        <w:jc w:val="left"/>
        <w:rPr>
          <w:rFonts w:ascii="Franklin Gothic Book" w:hAnsi="Franklin Gothic Book" w:cs="Times New Roman"/>
          <w:b w:val="0"/>
          <w:color w:val="auto"/>
          <w:u w:val="none"/>
        </w:rPr>
      </w:pPr>
      <w:r w:rsidRPr="006C4822">
        <w:rPr>
          <w:rFonts w:ascii="Franklin Gothic Book" w:hAnsi="Franklin Gothic Book" w:cs="Times New Roman"/>
          <w:b w:val="0"/>
          <w:color w:val="auto"/>
          <w:u w:val="none"/>
        </w:rPr>
        <w:t>Pero en 2023, la CSM aprobó la moción 14: «Dar instrucciones a la Junta Mundial para que prepare un plan de proyecto, que se pondrá a consideración de la próxima CSM, a fin investigar cambios y/o otro tipo de redacción en la literatura de NA para pasar de un lenguaje con especificidad de género a uno neutro e inclusivo».</w:t>
      </w:r>
      <w:r w:rsidRPr="006C4822">
        <w:rPr>
          <w:rFonts w:ascii="Franklin Gothic Book" w:hAnsi="Franklin Gothic Book" w:cs="Times New Roman"/>
          <w:b w:val="0"/>
          <w:color w:val="auto"/>
          <w:u w:val="none"/>
        </w:rPr>
        <w:t xml:space="preserve"> </w:t>
      </w:r>
    </w:p>
    <w:p w14:paraId="44397209" w14:textId="77777777" w:rsidR="00ED4B4D" w:rsidRPr="006C4822" w:rsidRDefault="00ED4B4D" w:rsidP="00ED4B4D">
      <w:pPr>
        <w:pStyle w:val="slide"/>
        <w:spacing w:before="0"/>
        <w:jc w:val="left"/>
        <w:rPr>
          <w:rFonts w:ascii="Franklin Gothic Book" w:hAnsi="Franklin Gothic Book" w:cs="Times New Roman"/>
          <w:b w:val="0"/>
          <w:color w:val="auto"/>
          <w:u w:val="none"/>
        </w:rPr>
      </w:pPr>
    </w:p>
    <w:p w14:paraId="14633D96" w14:textId="77777777" w:rsidR="00ED4B4D" w:rsidRPr="006C4822" w:rsidRDefault="00ED4B4D" w:rsidP="00ED4B4D">
      <w:pPr>
        <w:pStyle w:val="slide"/>
        <w:spacing w:before="0"/>
        <w:jc w:val="left"/>
        <w:rPr>
          <w:rFonts w:ascii="Franklin Gothic Book" w:hAnsi="Franklin Gothic Book" w:cs="Times New Roman"/>
          <w:b w:val="0"/>
          <w:color w:val="auto"/>
          <w:u w:val="none"/>
        </w:rPr>
      </w:pPr>
    </w:p>
    <w:p w14:paraId="7A672512" w14:textId="77777777" w:rsidR="00ED4B4D" w:rsidRPr="006C4822" w:rsidRDefault="00ED4B4D" w:rsidP="00ED4B4D">
      <w:pPr>
        <w:pStyle w:val="slide"/>
        <w:spacing w:before="0"/>
        <w:jc w:val="left"/>
        <w:rPr>
          <w:rFonts w:ascii="Franklin Gothic Book" w:hAnsi="Franklin Gothic Book" w:cs="Times New Roman"/>
          <w:b w:val="0"/>
          <w:color w:val="auto"/>
          <w:u w:val="none"/>
        </w:rPr>
      </w:pPr>
    </w:p>
    <w:p w14:paraId="1F70CEF7" w14:textId="77777777" w:rsidR="00ED4B4D" w:rsidRPr="006C4822" w:rsidRDefault="00ED4B4D" w:rsidP="00ED4B4D">
      <w:pPr>
        <w:pStyle w:val="slide"/>
        <w:spacing w:before="0"/>
        <w:jc w:val="left"/>
        <w:rPr>
          <w:rFonts w:ascii="Franklin Gothic Book" w:hAnsi="Franklin Gothic Book" w:cs="Times New Roman"/>
          <w:b w:val="0"/>
          <w:color w:val="auto"/>
          <w:u w:val="none"/>
        </w:rPr>
      </w:pPr>
    </w:p>
    <w:p w14:paraId="07B0D386" w14:textId="77777777" w:rsidR="00ED4B4D" w:rsidRPr="006C4822" w:rsidRDefault="00ED4B4D" w:rsidP="00ED4B4D">
      <w:pPr>
        <w:pStyle w:val="slide"/>
        <w:spacing w:before="0"/>
        <w:jc w:val="left"/>
        <w:rPr>
          <w:rFonts w:ascii="Franklin Gothic Book" w:hAnsi="Franklin Gothic Book" w:cs="Times New Roman"/>
          <w:b w:val="0"/>
          <w:color w:val="auto"/>
          <w:u w:val="none"/>
        </w:rPr>
      </w:pPr>
    </w:p>
    <w:p w14:paraId="5650C2D0" w14:textId="77777777" w:rsidR="00ED4B4D" w:rsidRPr="006C4822" w:rsidRDefault="00ED4B4D" w:rsidP="00ED4B4D">
      <w:pPr>
        <w:pStyle w:val="slide"/>
        <w:spacing w:before="0"/>
        <w:jc w:val="left"/>
        <w:rPr>
          <w:rFonts w:ascii="Franklin Gothic Book" w:hAnsi="Franklin Gothic Book" w:cs="Times New Roman"/>
          <w:b w:val="0"/>
          <w:color w:val="auto"/>
          <w:u w:val="none"/>
        </w:rPr>
      </w:pPr>
    </w:p>
    <w:p w14:paraId="373CE827" w14:textId="25AF6F62" w:rsidR="00A4377B" w:rsidRPr="006C4822" w:rsidRDefault="00A4377B" w:rsidP="00ED4B4D">
      <w:pPr>
        <w:pStyle w:val="slide"/>
        <w:spacing w:before="0"/>
        <w:jc w:val="left"/>
      </w:pPr>
      <w:r w:rsidRPr="006C4822">
        <w:lastRenderedPageBreak/>
        <w:t>Diapositiva 7</w:t>
      </w:r>
    </w:p>
    <w:p w14:paraId="1BC3EA5F" w14:textId="75ABF886" w:rsidR="00CC07C0" w:rsidRPr="006C4822" w:rsidRDefault="00C716A4" w:rsidP="00BF6664">
      <w:pPr>
        <w:spacing w:after="120" w:line="240" w:lineRule="auto"/>
        <w:rPr>
          <w:rStyle w:val="Strong"/>
          <w:rFonts w:ascii="Franklin Gothic Book" w:hAnsi="Franklin Gothic Book" w:cs="Times New Roman"/>
          <w:b w:val="0"/>
          <w:sz w:val="24"/>
          <w:szCs w:val="24"/>
          <w:u w:val="none"/>
        </w:rPr>
      </w:pPr>
      <w:r w:rsidRPr="006C4822">
        <w:rPr>
          <w:rFonts w:ascii="Franklin Gothic Book" w:hAnsi="Franklin Gothic Book" w:cs="Times New Roman"/>
          <w:bCs/>
          <w:sz w:val="24"/>
          <w:szCs w:val="24"/>
        </w:rPr>
        <w:t xml:space="preserve">Desde entonces, los participantes de la conferencia han colaborado para identificar objetivos y soluciones </w:t>
      </w:r>
      <w:r w:rsidRPr="006C4822">
        <w:rPr>
          <w:rFonts w:ascii="Franklin Gothic Book" w:hAnsi="Franklin Gothic Book" w:cs="Times New Roman"/>
          <w:bCs/>
          <w:sz w:val="24"/>
          <w:szCs w:val="24"/>
        </w:rPr>
        <w:softHyphen/>
        <w:t xml:space="preserve">que permitan su inclusión en el Plan Estratégico de los SMNA. El Objetivo 7 del plan es «Concientizar sobre la inclusión en nuestra diversa Confraternidad y desarrollar herramientas para apoyar a los grupos y garantizar que todos los miembros, tanto los potenciales como los potenciales, se sientan seguros, bienvenidos e incluidos en las reuniones presenciales y virtuales». Una de las soluciones sugeridas es «Investigar cambios o redacción adicional en la literatura de NA, pasando de un </w:t>
      </w:r>
      <w:r w:rsidR="004B5D88" w:rsidRPr="006C4822">
        <w:rPr>
          <w:rFonts w:ascii="Franklin Gothic Book" w:hAnsi="Franklin Gothic Book" w:cs="Times New Roman"/>
          <w:bCs/>
          <w:sz w:val="24"/>
          <w:szCs w:val="24"/>
        </w:rPr>
        <w:t>lenguaje específico de género a uno neutral e inclusivo».</w:t>
      </w:r>
    </w:p>
    <w:p w14:paraId="30AAEBBA" w14:textId="64F657F1" w:rsidR="00CC07C0" w:rsidRPr="006C4822" w:rsidRDefault="00A4377B" w:rsidP="000D5508">
      <w:pPr>
        <w:pStyle w:val="slide"/>
        <w:spacing w:before="0"/>
        <w:jc w:val="left"/>
      </w:pPr>
      <w:r w:rsidRPr="006C4822">
        <w:t>Diapositiva 8</w:t>
      </w:r>
    </w:p>
    <w:p w14:paraId="1BAF7076" w14:textId="77777777" w:rsidR="00ED4B4D" w:rsidRPr="006C4822" w:rsidRDefault="00ED4B4D" w:rsidP="000D5508">
      <w:pPr>
        <w:pStyle w:val="slide"/>
        <w:spacing w:before="0"/>
        <w:jc w:val="left"/>
        <w:rPr>
          <w:rFonts w:ascii="Franklin Gothic Book" w:hAnsi="Franklin Gothic Book" w:cstheme="minorBidi"/>
          <w:b w:val="0"/>
          <w:color w:val="auto"/>
          <w:u w:val="none"/>
        </w:rPr>
      </w:pPr>
      <w:r w:rsidRPr="006C4822">
        <w:rPr>
          <w:rFonts w:ascii="Franklin Gothic Book" w:hAnsi="Franklin Gothic Book" w:cstheme="minorBidi"/>
          <w:b w:val="0"/>
          <w:color w:val="auto"/>
          <w:u w:val="none"/>
        </w:rPr>
        <w:t>El lenguaje neutro en cuanto al género en la literatura de NA también fue seleccionado como tema de debate por la CSM de 2023, y publicamos una encuesta a lo largo del ciclo. Más de 5.500 miembros de NA tuvieron la oportunidad de compartir su punto de vista. El 50% de quienes respondieron la encuesta manifestó que cambiar la redacción de la literatura de NA para hacerla inclusiva con respecto al género tendría un efecto positivo. Alrededor del 45% no apoyó la idea de cambiar la literatura.</w:t>
      </w:r>
      <w:r w:rsidRPr="006C4822">
        <w:rPr>
          <w:rFonts w:ascii="Franklin Gothic Book" w:hAnsi="Franklin Gothic Book" w:cstheme="minorBidi"/>
          <w:b w:val="0"/>
          <w:color w:val="auto"/>
          <w:u w:val="none"/>
        </w:rPr>
        <w:t xml:space="preserve"> </w:t>
      </w:r>
    </w:p>
    <w:p w14:paraId="4BCDB83E" w14:textId="77777777" w:rsidR="00ED4B4D" w:rsidRPr="006C4822" w:rsidRDefault="00ED4B4D" w:rsidP="000D5508">
      <w:pPr>
        <w:pStyle w:val="slide"/>
        <w:spacing w:before="0"/>
        <w:jc w:val="left"/>
        <w:rPr>
          <w:rFonts w:ascii="Franklin Gothic Book" w:hAnsi="Franklin Gothic Book" w:cstheme="minorBidi"/>
          <w:b w:val="0"/>
          <w:color w:val="auto"/>
          <w:u w:val="none"/>
        </w:rPr>
      </w:pPr>
    </w:p>
    <w:p w14:paraId="29D933F2" w14:textId="347A1D95" w:rsidR="006C25E3" w:rsidRPr="006C4822" w:rsidRDefault="006C25E3" w:rsidP="000D5508">
      <w:pPr>
        <w:pStyle w:val="slide"/>
        <w:spacing w:before="0"/>
        <w:jc w:val="left"/>
      </w:pPr>
      <w:r w:rsidRPr="006C4822">
        <w:t>Diapositiva 9</w:t>
      </w:r>
    </w:p>
    <w:p w14:paraId="06BB9736" w14:textId="63D2ABF3" w:rsidR="00BF6664" w:rsidRPr="006C4822" w:rsidRDefault="00ED4B4D" w:rsidP="00A4377B">
      <w:pPr>
        <w:spacing w:after="120" w:line="240" w:lineRule="auto"/>
        <w:rPr>
          <w:rStyle w:val="Strong"/>
          <w:rFonts w:ascii="Franklin Gothic Book" w:hAnsi="Franklin Gothic Book"/>
          <w:b w:val="0"/>
          <w:bCs w:val="0"/>
          <w:sz w:val="24"/>
          <w:szCs w:val="24"/>
          <w:u w:val="none"/>
        </w:rPr>
      </w:pPr>
      <w:r w:rsidRPr="006C4822">
        <w:rPr>
          <w:rFonts w:ascii="Franklin Gothic Book" w:hAnsi="Franklin Gothic Book"/>
          <w:sz w:val="24"/>
          <w:szCs w:val="24"/>
        </w:rPr>
        <w:t>Recibimos muchas contribuciones de Rusia, donde la legislación vigente y las presiones políticas han hecho que las cuestiones relacionadas con el género y la identidad sean especialmente conflictivas. Hasta cierto punto, las respuestas rusas pueden estar relacionadas con un conjunto de cuestiones diferente del tipo de cambios que estamos discutiendo para la literatura de Norteamérica. Dejando de lado las respuestas rusas, el balance se inclina hacia un 62% a favor de cambios neutrales en cuanto al género en la literatura de NA y un 32% en contra.</w:t>
      </w:r>
      <w:r w:rsidRPr="006C4822">
        <w:rPr>
          <w:rFonts w:ascii="Franklin Gothic Book" w:hAnsi="Franklin Gothic Book"/>
          <w:sz w:val="24"/>
          <w:szCs w:val="24"/>
        </w:rPr>
        <w:t xml:space="preserve"> </w:t>
      </w:r>
      <w:r w:rsidR="00BF6664" w:rsidRPr="006C4822">
        <w:rPr>
          <w:rFonts w:ascii="Franklin Gothic Book" w:hAnsi="Franklin Gothic Book"/>
          <w:sz w:val="24"/>
          <w:szCs w:val="24"/>
        </w:rPr>
        <w:t xml:space="preserve">En una Confraternidad tan diversa e internacional como NA, tomar decisiones colectivas puede ser un desafío. La Junta Mundial espera que aclarar la naturaleza exacta de los cambios que se están considerando y continuar el debate sobre estos temas nos ayude a generar consenso como Confraternidad. El </w:t>
      </w:r>
      <w:r w:rsidR="00BF6664" w:rsidRPr="006C4822">
        <w:rPr>
          <w:rFonts w:ascii="Franklin Gothic Book" w:hAnsi="Franklin Gothic Book"/>
          <w:i/>
          <w:iCs/>
          <w:sz w:val="24"/>
          <w:szCs w:val="24"/>
        </w:rPr>
        <w:t xml:space="preserve">Informe de la Conferencia de 2026 </w:t>
      </w:r>
      <w:r w:rsidR="00BF6664" w:rsidRPr="006C4822">
        <w:rPr>
          <w:rFonts w:ascii="Franklin Gothic Book" w:hAnsi="Franklin Gothic Book"/>
          <w:sz w:val="24"/>
          <w:szCs w:val="24"/>
        </w:rPr>
        <w:t>incluirá una recopilación de los datos de la encuesta sobre este tema de debate.</w:t>
      </w:r>
    </w:p>
    <w:p w14:paraId="1A8C17CF" w14:textId="2DB897E2" w:rsidR="00D53EC9" w:rsidRPr="006C4822" w:rsidRDefault="00A4377B" w:rsidP="000D5508">
      <w:pPr>
        <w:pStyle w:val="slide"/>
        <w:spacing w:before="0"/>
        <w:jc w:val="left"/>
      </w:pPr>
      <w:r w:rsidRPr="006C4822">
        <w:t>Diapositiva 10</w:t>
      </w:r>
    </w:p>
    <w:p w14:paraId="4A883BEF" w14:textId="77777777" w:rsidR="00870828" w:rsidRPr="00870828" w:rsidRDefault="00870828" w:rsidP="00870828">
      <w:pPr>
        <w:pStyle w:val="slide"/>
        <w:spacing w:before="0"/>
        <w:jc w:val="left"/>
        <w:rPr>
          <w:rFonts w:ascii="Franklin Gothic Book" w:hAnsi="Franklin Gothic Book" w:cstheme="minorBidi"/>
          <w:b w:val="0"/>
          <w:color w:val="auto"/>
          <w:u w:val="none"/>
          <w14:ligatures w14:val="standardContextual"/>
        </w:rPr>
      </w:pPr>
      <w:r w:rsidRPr="00870828">
        <w:rPr>
          <w:rFonts w:ascii="Franklin Gothic Book" w:hAnsi="Franklin Gothic Book" w:cstheme="minorBidi"/>
          <w:b w:val="0"/>
          <w:color w:val="auto"/>
          <w:u w:val="none"/>
          <w14:ligatures w14:val="standardContextual"/>
        </w:rPr>
        <w:t>Cuando hablamos de lenguaje neutro con respecto al género, en realidad abordamos tres cosas distintas: las palabras que usamos para describir a nuestros miembros y posibles miembros,</w:t>
      </w:r>
    </w:p>
    <w:p w14:paraId="67702161" w14:textId="77777777" w:rsidR="00870828" w:rsidRPr="00870828" w:rsidRDefault="00870828" w:rsidP="00870828">
      <w:pPr>
        <w:pStyle w:val="slide"/>
        <w:spacing w:before="0"/>
        <w:jc w:val="left"/>
        <w:rPr>
          <w:rFonts w:ascii="Franklin Gothic Book" w:hAnsi="Franklin Gothic Book" w:cstheme="minorBidi"/>
          <w:b w:val="0"/>
          <w:color w:val="auto"/>
          <w:u w:val="none"/>
          <w14:ligatures w14:val="standardContextual"/>
        </w:rPr>
      </w:pPr>
      <w:r w:rsidRPr="00870828">
        <w:rPr>
          <w:rFonts w:ascii="Franklin Gothic Book" w:hAnsi="Franklin Gothic Book" w:cstheme="minorBidi"/>
          <w:b w:val="0"/>
          <w:color w:val="auto"/>
          <w:u w:val="none"/>
          <w14:ligatures w14:val="standardContextual"/>
        </w:rPr>
        <w:t>las palabras que usamos para describir a Dios, y las palabras que figuran en nuestros Pasos y Tradiciones.</w:t>
      </w:r>
    </w:p>
    <w:p w14:paraId="78C8680D" w14:textId="53BD731C" w:rsidR="00ED4B4D" w:rsidRPr="006C4822" w:rsidRDefault="00870828" w:rsidP="00870828">
      <w:pPr>
        <w:pStyle w:val="slide"/>
        <w:spacing w:before="0"/>
        <w:jc w:val="left"/>
        <w:rPr>
          <w:rFonts w:ascii="Franklin Gothic Book" w:hAnsi="Franklin Gothic Book" w:cstheme="minorBidi"/>
          <w:b w:val="0"/>
          <w:color w:val="auto"/>
          <w:u w:val="none"/>
          <w14:ligatures w14:val="standardContextual"/>
        </w:rPr>
      </w:pPr>
      <w:r w:rsidRPr="006C4822">
        <w:rPr>
          <w:rFonts w:ascii="Franklin Gothic Book" w:hAnsi="Franklin Gothic Book" w:cstheme="minorBidi"/>
          <w:b w:val="0"/>
          <w:color w:val="auto"/>
          <w:u w:val="none"/>
          <w14:ligatures w14:val="standardContextual"/>
        </w:rPr>
        <w:t>Estos tres aspectos no deben tratarse como una sola pregunta, sino abordarse individualmente, ya que impactan la literatura de NA de forma diferente y, en el caso de los Pasos y Tradiciones, requieren un proceso de revisión distinto. Como punto de partida, en la CSM 2026 pensamos ocuparnos solo del vocabulario que usamos para describir a nuestros miembros y futuros miembros. La Junta Mundial presentará un plan de proyecto sobre este tema, tal como indicaba la Moción 14, que figurará en el material por Vía de aprobación de la Conferencia (VAC) que se publica en febrero. La CSM Intermedia 2025 determinó que las iniciativas sobre literatura de recuperación y material de servicio nuevo o revisado, o sobre los temas de debate, no debían presentarse por medio de mociones, sino a través de la Encuesta del IAC, pero el plan del proyecto contemplado en la Moción 14 no encaja en ninguna de dichas categorías. La moción solicita un proyecto para investigar cambios, no para realizar una revisión inmediata; por lo tanto, hemos decidido abordarla con su propio plan de proyecto.</w:t>
      </w:r>
    </w:p>
    <w:p w14:paraId="305C516F" w14:textId="77777777" w:rsidR="00870828" w:rsidRPr="006C4822" w:rsidRDefault="00870828" w:rsidP="00870828">
      <w:pPr>
        <w:pStyle w:val="slide"/>
        <w:spacing w:before="0"/>
        <w:jc w:val="left"/>
        <w:rPr>
          <w:rFonts w:ascii="Franklin Gothic Book" w:hAnsi="Franklin Gothic Book" w:cstheme="minorBidi"/>
          <w:b w:val="0"/>
          <w:color w:val="auto"/>
          <w:u w:val="none"/>
          <w14:ligatures w14:val="standardContextual"/>
        </w:rPr>
      </w:pPr>
    </w:p>
    <w:p w14:paraId="605511A6" w14:textId="77777777" w:rsidR="00870828" w:rsidRPr="006C4822" w:rsidRDefault="00870828" w:rsidP="00870828">
      <w:pPr>
        <w:pStyle w:val="slide"/>
        <w:spacing w:before="0"/>
        <w:jc w:val="left"/>
        <w:rPr>
          <w:rFonts w:ascii="Franklin Gothic Book" w:hAnsi="Franklin Gothic Book" w:cstheme="minorBidi"/>
          <w:b w:val="0"/>
          <w:color w:val="auto"/>
          <w:u w:val="none"/>
          <w14:ligatures w14:val="standardContextual"/>
        </w:rPr>
      </w:pPr>
    </w:p>
    <w:p w14:paraId="3454FE9A" w14:textId="77777777" w:rsidR="00870828" w:rsidRPr="006C4822" w:rsidRDefault="00870828" w:rsidP="00870828">
      <w:pPr>
        <w:pStyle w:val="slide"/>
        <w:spacing w:before="0"/>
        <w:jc w:val="left"/>
        <w:rPr>
          <w:rFonts w:ascii="Franklin Gothic Book" w:hAnsi="Franklin Gothic Book" w:cstheme="minorBidi"/>
          <w:b w:val="0"/>
          <w:color w:val="auto"/>
          <w:u w:val="none"/>
          <w14:ligatures w14:val="standardContextual"/>
        </w:rPr>
      </w:pPr>
    </w:p>
    <w:p w14:paraId="2FA2741E" w14:textId="5F2A6743" w:rsidR="00642E63" w:rsidRPr="006C4822" w:rsidRDefault="00A4377B" w:rsidP="00ED4B4D">
      <w:pPr>
        <w:pStyle w:val="slide"/>
        <w:spacing w:before="0"/>
        <w:jc w:val="left"/>
      </w:pPr>
      <w:r w:rsidRPr="006C4822">
        <w:lastRenderedPageBreak/>
        <w:t>Diapositiva 11</w:t>
      </w:r>
    </w:p>
    <w:p w14:paraId="35DB6767" w14:textId="77777777" w:rsidR="00870828" w:rsidRPr="006C4822" w:rsidRDefault="00870828" w:rsidP="000D5508">
      <w:pPr>
        <w:pStyle w:val="slide"/>
        <w:spacing w:before="0"/>
        <w:jc w:val="left"/>
        <w:rPr>
          <w:rFonts w:ascii="Franklin Gothic Book" w:hAnsi="Franklin Gothic Book" w:cstheme="minorBidi"/>
          <w:b w:val="0"/>
          <w:bCs/>
          <w:color w:val="auto"/>
          <w:u w:val="none"/>
        </w:rPr>
      </w:pPr>
      <w:r w:rsidRPr="006C4822">
        <w:rPr>
          <w:rFonts w:ascii="Franklin Gothic Book" w:hAnsi="Franklin Gothic Book" w:cstheme="minorBidi"/>
          <w:b w:val="0"/>
          <w:bCs/>
          <w:color w:val="auto"/>
          <w:u w:val="none"/>
        </w:rPr>
        <w:t>Algunas de las aportaciones en contra de modificar la literatura de NA reflejaban cierta incomprensión de lo que realmente significa un lenguaje neutro con respecto al género en nuestra literatura. Un ejemplo claro puede verse en el primer párrafo del folleto N.º 7, ¿Soy adicto? «En síntesis, una persona adicta es aquella cuya vida está controlada por las drogas» [Very simply, an addict is a person whose life is controlled by drugs]. En el Librito blanco, cuyos preámbulos suelen leerse en las reuniones, la redacción de esta frase es diferente: “Very simply, an addict is a man or woman whose life is controlled by drugs» [En síntesis, un adicto es un hombre o una mujer cuya vida está controlada por las drogas]</w:t>
      </w:r>
    </w:p>
    <w:p w14:paraId="430F4A55" w14:textId="77777777" w:rsidR="00870828" w:rsidRPr="006C4822" w:rsidRDefault="00870828" w:rsidP="000D5508">
      <w:pPr>
        <w:pStyle w:val="slide"/>
        <w:spacing w:before="0"/>
        <w:jc w:val="left"/>
        <w:rPr>
          <w:rFonts w:ascii="Franklin Gothic Book" w:hAnsi="Franklin Gothic Book" w:cstheme="minorBidi"/>
          <w:b w:val="0"/>
          <w:bCs/>
          <w:color w:val="auto"/>
          <w:u w:val="none"/>
        </w:rPr>
      </w:pPr>
    </w:p>
    <w:p w14:paraId="0CCBDD86" w14:textId="3D1AAA97" w:rsidR="00A4377B" w:rsidRPr="006C4822" w:rsidRDefault="00A4377B" w:rsidP="000D5508">
      <w:pPr>
        <w:pStyle w:val="slide"/>
        <w:spacing w:before="0"/>
        <w:jc w:val="left"/>
      </w:pPr>
      <w:r w:rsidRPr="006C4822">
        <w:t>Diapositiva 12</w:t>
      </w:r>
      <w:r w:rsidR="00B556FA" w:rsidRPr="006C4822">
        <w:rPr>
          <w:b w:val="0"/>
          <w:bCs/>
        </w:rPr>
        <w:t xml:space="preserve"> </w:t>
      </w:r>
    </w:p>
    <w:p w14:paraId="381D8F49" w14:textId="77777777" w:rsidR="00870828" w:rsidRPr="006C4822" w:rsidRDefault="00870828" w:rsidP="000D5508">
      <w:pPr>
        <w:pStyle w:val="slide"/>
        <w:spacing w:before="0"/>
        <w:jc w:val="left"/>
        <w:rPr>
          <w:rFonts w:ascii="Franklin Gothic Book" w:hAnsi="Franklin Gothic Book" w:cstheme="minorBidi"/>
          <w:b w:val="0"/>
          <w:bCs/>
          <w:color w:val="auto"/>
          <w:u w:val="none"/>
        </w:rPr>
      </w:pPr>
      <w:r w:rsidRPr="006C4822">
        <w:rPr>
          <w:rFonts w:ascii="Franklin Gothic Book" w:hAnsi="Franklin Gothic Book" w:cstheme="minorBidi"/>
          <w:b w:val="0"/>
          <w:bCs/>
          <w:color w:val="auto"/>
          <w:u w:val="none"/>
        </w:rPr>
        <w:t>La diferencia entre «un hombre o una mujer» y «una persona» puede parecer insignificante y, para muchos de nosotros, es precisamente eso: una diferencia sin distinción. Pero para algunas personas adictas, es completamente diferente. El lenguaje neutro con respecto al género allana el camino de la identificación de una manera que la mayoría de los miembros quizá ni note. De hecho, mucha gente no sabe que desde 2012, con la publicación de Vivir limpios [en inglés] la literatura de NA nueva se escribe para que sea más neutra.</w:t>
      </w:r>
    </w:p>
    <w:p w14:paraId="0AF9A153" w14:textId="77777777" w:rsidR="00870828" w:rsidRPr="006C4822" w:rsidRDefault="00870828" w:rsidP="000D5508">
      <w:pPr>
        <w:pStyle w:val="slide"/>
        <w:spacing w:before="0"/>
        <w:jc w:val="left"/>
        <w:rPr>
          <w:rFonts w:ascii="Franklin Gothic Book" w:hAnsi="Franklin Gothic Book" w:cstheme="minorBidi"/>
          <w:b w:val="0"/>
          <w:bCs/>
          <w:color w:val="auto"/>
          <w:u w:val="none"/>
        </w:rPr>
      </w:pPr>
    </w:p>
    <w:p w14:paraId="026B565F" w14:textId="610EAC6C" w:rsidR="00A4377B" w:rsidRPr="006C4822" w:rsidRDefault="00A4377B" w:rsidP="000D5508">
      <w:pPr>
        <w:pStyle w:val="slide"/>
        <w:spacing w:before="0"/>
        <w:jc w:val="left"/>
      </w:pPr>
      <w:r w:rsidRPr="006C4822">
        <w:t>Diapositiva 13</w:t>
      </w:r>
    </w:p>
    <w:p w14:paraId="18783D4C" w14:textId="77777777" w:rsidR="00870828" w:rsidRPr="006C4822" w:rsidRDefault="00870828" w:rsidP="000D5508">
      <w:pPr>
        <w:pStyle w:val="slide"/>
        <w:spacing w:before="0"/>
        <w:jc w:val="left"/>
        <w:rPr>
          <w:rFonts w:ascii="Franklin Gothic Book" w:hAnsi="Franklin Gothic Book" w:cstheme="minorBidi"/>
          <w:b w:val="0"/>
          <w:bCs/>
          <w:color w:val="auto"/>
          <w:u w:val="none"/>
        </w:rPr>
      </w:pPr>
      <w:r w:rsidRPr="006C4822">
        <w:rPr>
          <w:rFonts w:ascii="Franklin Gothic Book" w:hAnsi="Franklin Gothic Book" w:cstheme="minorBidi"/>
          <w:b w:val="0"/>
          <w:bCs/>
          <w:color w:val="auto"/>
          <w:u w:val="none"/>
        </w:rPr>
        <w:t>En la CSM 2023, se tomó la decisión de revisar la «Visión del servicio en NA» para cambiar la frase «his or her own language and culture» por «their own language and culture». [Nota: no afecta la traducción al español que en ambos casos es: «en su propio idioma y cultura».] La moción 5 se aprobó por consenso. La declaración de la Visión va al grano de lo que se debate aquí: [que] «todos los adictos del mundo tengan la oportunidad de recibir nuestro mensaje»</w:t>
      </w:r>
    </w:p>
    <w:p w14:paraId="081AF618" w14:textId="77777777" w:rsidR="00870828" w:rsidRPr="006C4822" w:rsidRDefault="00870828" w:rsidP="000D5508">
      <w:pPr>
        <w:pStyle w:val="slide"/>
        <w:spacing w:before="0"/>
        <w:jc w:val="left"/>
        <w:rPr>
          <w:rFonts w:ascii="Franklin Gothic Book" w:hAnsi="Franklin Gothic Book" w:cstheme="minorBidi"/>
          <w:b w:val="0"/>
          <w:bCs/>
          <w:color w:val="auto"/>
          <w:u w:val="none"/>
        </w:rPr>
      </w:pPr>
    </w:p>
    <w:p w14:paraId="64C05540" w14:textId="57D45703" w:rsidR="00FC367E" w:rsidRPr="006C4822" w:rsidRDefault="00A4377B" w:rsidP="000D5508">
      <w:pPr>
        <w:pStyle w:val="slide"/>
        <w:spacing w:before="0"/>
        <w:jc w:val="left"/>
      </w:pPr>
      <w:r w:rsidRPr="006C4822">
        <w:t>Diapositiva 14</w:t>
      </w:r>
    </w:p>
    <w:p w14:paraId="74973061" w14:textId="77777777" w:rsidR="00870828" w:rsidRPr="006C4822" w:rsidRDefault="00870828" w:rsidP="000D5508">
      <w:pPr>
        <w:pStyle w:val="slide"/>
        <w:spacing w:before="0"/>
        <w:jc w:val="left"/>
        <w:rPr>
          <w:rFonts w:ascii="Franklin Gothic Book" w:hAnsi="Franklin Gothic Book" w:cs="Times New Roman"/>
          <w:b w:val="0"/>
          <w:color w:val="auto"/>
          <w:u w:val="none"/>
        </w:rPr>
      </w:pPr>
      <w:r w:rsidRPr="006C4822">
        <w:rPr>
          <w:rFonts w:ascii="Franklin Gothic Book" w:hAnsi="Franklin Gothic Book" w:cs="Times New Roman"/>
          <w:b w:val="0"/>
          <w:color w:val="auto"/>
          <w:u w:val="none"/>
        </w:rPr>
        <w:t>La idea de alterar nuestro Texto Básico suscita en algunos miembros la inquietud de que NA pierda parte de su fuerza tradicional. Les preocupa sentar el precedente de que cada vez que a alguien le desagrada cómo está redactada una frase se revise la literatura . La postura predominante de quienes se oponían a cambiar los textos era, básicamente, «si no está roto, no lo arregles».</w:t>
      </w:r>
    </w:p>
    <w:p w14:paraId="7F43A7B7" w14:textId="77777777" w:rsidR="00870828" w:rsidRPr="006C4822" w:rsidRDefault="00870828" w:rsidP="000D5508">
      <w:pPr>
        <w:pStyle w:val="slide"/>
        <w:spacing w:before="0"/>
        <w:jc w:val="left"/>
        <w:rPr>
          <w:rFonts w:ascii="Franklin Gothic Book" w:hAnsi="Franklin Gothic Book" w:cs="Times New Roman"/>
          <w:b w:val="0"/>
          <w:color w:val="auto"/>
          <w:u w:val="none"/>
        </w:rPr>
      </w:pPr>
    </w:p>
    <w:p w14:paraId="51EA5793" w14:textId="205DB9B7" w:rsidR="00A4377B" w:rsidRPr="006C4822" w:rsidRDefault="00A4377B" w:rsidP="000D5508">
      <w:pPr>
        <w:pStyle w:val="slide"/>
        <w:spacing w:before="0"/>
        <w:jc w:val="left"/>
      </w:pPr>
      <w:r w:rsidRPr="006C4822">
        <w:t>Diapositiva 1</w:t>
      </w:r>
      <w:r w:rsidR="008336B2" w:rsidRPr="006C4822">
        <w:t>5</w:t>
      </w:r>
    </w:p>
    <w:p w14:paraId="5DAC557F" w14:textId="77777777" w:rsidR="00870828" w:rsidRPr="006C4822" w:rsidRDefault="00870828" w:rsidP="000D5508">
      <w:pPr>
        <w:pStyle w:val="slide"/>
        <w:spacing w:before="0"/>
        <w:jc w:val="left"/>
        <w:rPr>
          <w:rFonts w:ascii="Franklin Gothic Book" w:hAnsi="Franklin Gothic Book" w:cs="Times New Roman"/>
          <w:b w:val="0"/>
          <w:color w:val="auto"/>
          <w:u w:val="none"/>
        </w:rPr>
      </w:pPr>
      <w:r w:rsidRPr="006C4822">
        <w:rPr>
          <w:rFonts w:ascii="Franklin Gothic Book" w:hAnsi="Franklin Gothic Book" w:cs="Times New Roman"/>
          <w:b w:val="0"/>
          <w:color w:val="auto"/>
          <w:u w:val="none"/>
        </w:rPr>
        <w:t xml:space="preserve">Sin embargo, aunque el lenguaje de NA no esté «roto», lo cierto es que, sencillamente, no funciona para todo el mundo. Cada vez llegan más comentarios a los SMNA de miembros que se sienten excluidos por el lenguaje discriminatorio por género que se utiliza en nuestra literatura, especialmente en las lecturas del grupo, que para muchas personas adictas son el primer contacto con lo que es NA. Es más, una encuesta a los miembros no refleja la voz de la población más importante: las personas adictas que sufren, que asistieron a su primera reunión de NA, sintieron que no pertenecían y nunca volvieron. La Encuesta a los miembros 2024 indica que los miembros perciben su primera reunión como muy importante. Cuando en la encuesta se preguntó qué era lo que había influido para que se quedaran en NA, el 83% señaló la identificación como elemento clave. No podemos pasar por alto a esos futuros miembros que faltan en la conversación. </w:t>
      </w:r>
    </w:p>
    <w:p w14:paraId="681C4A5D" w14:textId="77777777" w:rsidR="00870828" w:rsidRPr="006C4822" w:rsidRDefault="00870828" w:rsidP="000D5508">
      <w:pPr>
        <w:pStyle w:val="slide"/>
        <w:spacing w:before="0"/>
        <w:jc w:val="left"/>
        <w:rPr>
          <w:rFonts w:ascii="Franklin Gothic Book" w:hAnsi="Franklin Gothic Book" w:cs="Times New Roman"/>
          <w:b w:val="0"/>
          <w:color w:val="auto"/>
          <w:u w:val="none"/>
        </w:rPr>
      </w:pPr>
    </w:p>
    <w:p w14:paraId="11ED6553" w14:textId="77777777" w:rsidR="00870828" w:rsidRPr="006C4822" w:rsidRDefault="00870828" w:rsidP="000D5508">
      <w:pPr>
        <w:pStyle w:val="slide"/>
        <w:spacing w:before="0"/>
        <w:jc w:val="left"/>
      </w:pPr>
    </w:p>
    <w:p w14:paraId="5F17E58C" w14:textId="77777777" w:rsidR="00870828" w:rsidRPr="006C4822" w:rsidRDefault="00870828" w:rsidP="000D5508">
      <w:pPr>
        <w:pStyle w:val="slide"/>
        <w:spacing w:before="0"/>
        <w:jc w:val="left"/>
      </w:pPr>
    </w:p>
    <w:p w14:paraId="292CE29E" w14:textId="77777777" w:rsidR="00870828" w:rsidRPr="006C4822" w:rsidRDefault="00870828" w:rsidP="000D5508">
      <w:pPr>
        <w:pStyle w:val="slide"/>
        <w:spacing w:before="0"/>
        <w:jc w:val="left"/>
      </w:pPr>
    </w:p>
    <w:p w14:paraId="75EFF030" w14:textId="77777777" w:rsidR="00870828" w:rsidRPr="006C4822" w:rsidRDefault="00870828" w:rsidP="000D5508">
      <w:pPr>
        <w:pStyle w:val="slide"/>
        <w:spacing w:before="0"/>
        <w:jc w:val="left"/>
      </w:pPr>
    </w:p>
    <w:p w14:paraId="3AB9EBEA" w14:textId="77777777" w:rsidR="00870828" w:rsidRPr="006C4822" w:rsidRDefault="00870828" w:rsidP="000D5508">
      <w:pPr>
        <w:pStyle w:val="slide"/>
        <w:spacing w:before="0"/>
        <w:jc w:val="left"/>
      </w:pPr>
    </w:p>
    <w:p w14:paraId="4AD5867F" w14:textId="77777777" w:rsidR="00870828" w:rsidRPr="006C4822" w:rsidRDefault="00870828" w:rsidP="000D5508">
      <w:pPr>
        <w:pStyle w:val="slide"/>
        <w:spacing w:before="0"/>
        <w:jc w:val="left"/>
      </w:pPr>
    </w:p>
    <w:p w14:paraId="57483B81" w14:textId="099C437B" w:rsidR="00A4377B" w:rsidRPr="006C4822" w:rsidRDefault="00A4377B" w:rsidP="000D5508">
      <w:pPr>
        <w:pStyle w:val="slide"/>
        <w:spacing w:before="0"/>
        <w:jc w:val="left"/>
      </w:pPr>
      <w:r w:rsidRPr="006C4822">
        <w:lastRenderedPageBreak/>
        <w:t>Diapositiva 16</w:t>
      </w:r>
    </w:p>
    <w:p w14:paraId="0A7410E7" w14:textId="77777777" w:rsidR="00870828" w:rsidRPr="006C4822" w:rsidRDefault="00870828" w:rsidP="000D5508">
      <w:pPr>
        <w:pStyle w:val="slide"/>
        <w:spacing w:before="0"/>
        <w:jc w:val="left"/>
        <w:rPr>
          <w:rFonts w:ascii="Franklin Gothic Book" w:hAnsi="Franklin Gothic Book" w:cs="Times New Roman"/>
          <w:b w:val="0"/>
          <w:color w:val="auto"/>
          <w:u w:val="none"/>
        </w:rPr>
      </w:pPr>
      <w:r w:rsidRPr="006C4822">
        <w:rPr>
          <w:rFonts w:ascii="Franklin Gothic Book" w:hAnsi="Franklin Gothic Book" w:cs="Times New Roman"/>
          <w:b w:val="0"/>
          <w:color w:val="auto"/>
          <w:u w:val="none"/>
        </w:rPr>
        <w:t>Al analizar nuestra historia, descubrimos que el Texto Básico se ha revisado anteriormente precisamente por esta razón: para ampliar el círculo de adictos que se sienten bienvenidos como miembros. El capítulo original, «Cómo funciona», afirmaba que «La única manera de evitar adquirir o continuar un hábito es no tomar la primera dosis, pastilla o bebida». A medida que nuestra Comunidad evolucionó y creció, algunos adictos alzaron la voz. No se identificaban con «esa primera dosis, pastilla o bebida» porque su consumo se manifestaba de otra manera. Era evidente que se necesitaba un lenguaje más inclusivo para acoger a más adictos en nuestra Comunidad. La Conferencia de Servicio Mundial de 1986 aprobó una moción para revisar el texto del Texto Básico y que dijera: «La única manera de evitar volver a la adicción activa es no tomar esa primera droga».</w:t>
      </w:r>
    </w:p>
    <w:p w14:paraId="56DB4A82" w14:textId="77777777" w:rsidR="00870828" w:rsidRPr="006C4822" w:rsidRDefault="00870828" w:rsidP="000D5508">
      <w:pPr>
        <w:pStyle w:val="slide"/>
        <w:spacing w:before="0"/>
        <w:jc w:val="left"/>
        <w:rPr>
          <w:rFonts w:ascii="Franklin Gothic Book" w:hAnsi="Franklin Gothic Book" w:cs="Times New Roman"/>
          <w:b w:val="0"/>
          <w:color w:val="auto"/>
          <w:u w:val="none"/>
        </w:rPr>
      </w:pPr>
    </w:p>
    <w:p w14:paraId="1BD820BD" w14:textId="21B9255E" w:rsidR="00A4377B" w:rsidRPr="006C4822" w:rsidRDefault="00A4377B" w:rsidP="000D5508">
      <w:pPr>
        <w:pStyle w:val="slide"/>
        <w:spacing w:before="0"/>
        <w:jc w:val="left"/>
      </w:pPr>
      <w:r w:rsidRPr="006C4822">
        <w:t>Diapositiva 17</w:t>
      </w:r>
    </w:p>
    <w:p w14:paraId="43C3D7DC" w14:textId="77777777" w:rsidR="00870828" w:rsidRPr="006C4822" w:rsidRDefault="00870828" w:rsidP="000D5508">
      <w:pPr>
        <w:pStyle w:val="slide"/>
        <w:spacing w:before="0"/>
        <w:jc w:val="left"/>
        <w:rPr>
          <w:rFonts w:ascii="Franklin Gothic Book" w:hAnsi="Franklin Gothic Book" w:cs="Times New Roman"/>
          <w:b w:val="0"/>
          <w:color w:val="auto"/>
          <w:u w:val="none"/>
        </w:rPr>
      </w:pPr>
      <w:r w:rsidRPr="006C4822">
        <w:rPr>
          <w:rFonts w:ascii="Franklin Gothic Book" w:hAnsi="Franklin Gothic Book" w:cs="Times New Roman"/>
          <w:b w:val="0"/>
          <w:color w:val="auto"/>
          <w:u w:val="none"/>
        </w:rPr>
        <w:t>Con este cambio sencillo, la frase tiene el mismo peso de siempre. No se perdió nada, pero para quienes no se identificaban con las palabras específicas de «pinchazo, pastilla o trago» se ganó una sensación de aceptación y pertenencia. Al parecer, la mayoría de las personas encuestadas cree que cambiar la frase «una confraternidad o asociación ... compuesta por hombres y mujeres» por «una confraternidad o asociación de personas», y cosas por el estilo, podría tener el mismo efecto.</w:t>
      </w:r>
    </w:p>
    <w:p w14:paraId="7D8FCCC6" w14:textId="77777777" w:rsidR="00870828" w:rsidRPr="006C4822" w:rsidRDefault="00870828" w:rsidP="000D5508">
      <w:pPr>
        <w:pStyle w:val="slide"/>
        <w:spacing w:before="0"/>
        <w:jc w:val="left"/>
        <w:rPr>
          <w:rFonts w:ascii="Franklin Gothic Book" w:hAnsi="Franklin Gothic Book" w:cs="Times New Roman"/>
          <w:b w:val="0"/>
          <w:color w:val="auto"/>
          <w:u w:val="none"/>
        </w:rPr>
      </w:pPr>
    </w:p>
    <w:p w14:paraId="3285087E" w14:textId="4B3CFBAC" w:rsidR="00A4377B" w:rsidRPr="006C4822" w:rsidRDefault="00A4377B" w:rsidP="000D5508">
      <w:pPr>
        <w:pStyle w:val="slide"/>
        <w:spacing w:before="0"/>
        <w:jc w:val="left"/>
      </w:pPr>
      <w:r w:rsidRPr="006C4822">
        <w:t>Diapositiva 18</w:t>
      </w:r>
    </w:p>
    <w:p w14:paraId="55E69601" w14:textId="77777777" w:rsidR="00870828" w:rsidRPr="006C4822" w:rsidRDefault="00870828" w:rsidP="000D5508">
      <w:pPr>
        <w:pStyle w:val="slide"/>
        <w:spacing w:before="0"/>
        <w:jc w:val="left"/>
        <w:rPr>
          <w:rFonts w:ascii="Franklin Gothic Book" w:hAnsi="Franklin Gothic Book" w:cs="Times New Roman"/>
          <w:b w:val="0"/>
          <w:color w:val="auto"/>
          <w:u w:val="none"/>
        </w:rPr>
      </w:pPr>
      <w:r w:rsidRPr="006C4822">
        <w:rPr>
          <w:rFonts w:ascii="Franklin Gothic Book" w:hAnsi="Franklin Gothic Book" w:cs="Times New Roman"/>
          <w:b w:val="0"/>
          <w:color w:val="auto"/>
          <w:u w:val="none"/>
        </w:rPr>
        <w:t>Al madurar en recuperación, aprendemos a centrarnos en nuestras semejanzas y no en nuestras diferencias. Pero puede que las personas nuevas tengan tendencia a centrarse en las diferencias y verse como «mortalmente únicas». Es el principio espiritual de la unidad lo que nos guía al discutir las consecuencias de modificar nuestra vieja literatura para que sea más inclusiva. El lenguaje inclusivo no divide; más bien al contrario: somos una asociación de personas. Nuestro propósito es llevar el mensaje a la gente adicta que todavía sufre. Independientemente de nuestras creencias personales, en conjunto deseamos que las personas adictas de todas partes se sientan bienvenidas. Nuestro bienestar común debe tener prioridad.</w:t>
      </w:r>
    </w:p>
    <w:p w14:paraId="76B115E3" w14:textId="77777777" w:rsidR="00870828" w:rsidRPr="006C4822" w:rsidRDefault="00870828" w:rsidP="000D5508">
      <w:pPr>
        <w:pStyle w:val="slide"/>
        <w:spacing w:before="0"/>
        <w:jc w:val="left"/>
        <w:rPr>
          <w:rFonts w:ascii="Franklin Gothic Book" w:hAnsi="Franklin Gothic Book" w:cs="Times New Roman"/>
          <w:b w:val="0"/>
          <w:color w:val="auto"/>
          <w:u w:val="none"/>
        </w:rPr>
      </w:pPr>
    </w:p>
    <w:p w14:paraId="4922AC28" w14:textId="0A15858D" w:rsidR="006979E3" w:rsidRPr="006C4822" w:rsidRDefault="006979E3" w:rsidP="000D5508">
      <w:pPr>
        <w:pStyle w:val="slide"/>
        <w:spacing w:before="0"/>
        <w:jc w:val="left"/>
      </w:pPr>
      <w:r w:rsidRPr="006C4822">
        <w:t>Diapositiva 19</w:t>
      </w:r>
    </w:p>
    <w:p w14:paraId="6076924F" w14:textId="77777777" w:rsidR="00870828" w:rsidRPr="00870828" w:rsidRDefault="00870828" w:rsidP="00870828">
      <w:pPr>
        <w:pStyle w:val="slide"/>
        <w:spacing w:before="0"/>
        <w:jc w:val="left"/>
        <w:rPr>
          <w:rFonts w:ascii="Franklin Gothic Book" w:hAnsi="Franklin Gothic Book" w:cstheme="minorBidi"/>
          <w:color w:val="auto"/>
        </w:rPr>
      </w:pPr>
      <w:r w:rsidRPr="00870828">
        <w:rPr>
          <w:rFonts w:ascii="Franklin Gothic Book" w:hAnsi="Franklin Gothic Book" w:cstheme="minorBidi"/>
          <w:color w:val="auto"/>
        </w:rPr>
        <w:t>Discusión para romper el hielo</w:t>
      </w:r>
    </w:p>
    <w:p w14:paraId="3FD7DB5B" w14:textId="77777777" w:rsidR="00870828" w:rsidRPr="00870828" w:rsidRDefault="00870828" w:rsidP="00870828">
      <w:pPr>
        <w:pStyle w:val="slide"/>
        <w:spacing w:before="0"/>
        <w:jc w:val="left"/>
        <w:rPr>
          <w:rFonts w:ascii="Franklin Gothic Book" w:hAnsi="Franklin Gothic Book" w:cstheme="minorBidi"/>
          <w:color w:val="auto"/>
        </w:rPr>
      </w:pPr>
    </w:p>
    <w:p w14:paraId="57071929" w14:textId="77777777" w:rsidR="00870828" w:rsidRPr="00870828" w:rsidRDefault="00870828" w:rsidP="00870828">
      <w:pPr>
        <w:pStyle w:val="slide"/>
        <w:spacing w:before="0"/>
        <w:jc w:val="left"/>
        <w:rPr>
          <w:rFonts w:ascii="Franklin Gothic Book" w:hAnsi="Franklin Gothic Book" w:cstheme="minorBidi"/>
          <w:b w:val="0"/>
          <w:bCs/>
          <w:color w:val="auto"/>
          <w:u w:val="none"/>
        </w:rPr>
      </w:pPr>
      <w:r w:rsidRPr="00870828">
        <w:rPr>
          <w:rFonts w:ascii="Franklin Gothic Book" w:hAnsi="Franklin Gothic Book" w:cstheme="minorBidi"/>
          <w:color w:val="auto"/>
        </w:rPr>
        <w:t>[</w:t>
      </w:r>
      <w:r w:rsidRPr="00870828">
        <w:rPr>
          <w:rFonts w:ascii="Franklin Gothic Book" w:hAnsi="Franklin Gothic Book" w:cstheme="minorBidi"/>
          <w:b w:val="0"/>
          <w:bCs/>
          <w:color w:val="auto"/>
          <w:u w:val="none"/>
        </w:rPr>
        <w:t>Facilitador, si ya realizó este rompehielos antes en el otro conjunto de preguntas para debate, podría optar por tomarse un tiempo aquí para darle la palbra a algunas personas que no tuvieron la oportunidad de compartir antes o saltear el rompehielos de esta sesión].</w:t>
      </w:r>
    </w:p>
    <w:p w14:paraId="465D1156" w14:textId="77777777" w:rsidR="00870828" w:rsidRPr="00870828" w:rsidRDefault="00870828" w:rsidP="00870828">
      <w:pPr>
        <w:pStyle w:val="slide"/>
        <w:spacing w:before="0"/>
        <w:jc w:val="left"/>
        <w:rPr>
          <w:rFonts w:ascii="Franklin Gothic Book" w:hAnsi="Franklin Gothic Book" w:cstheme="minorBidi"/>
          <w:b w:val="0"/>
          <w:bCs/>
          <w:color w:val="auto"/>
          <w:u w:val="none"/>
        </w:rPr>
      </w:pPr>
    </w:p>
    <w:p w14:paraId="7B6EE91B" w14:textId="77777777" w:rsidR="00870828" w:rsidRPr="00870828" w:rsidRDefault="00870828" w:rsidP="00870828">
      <w:pPr>
        <w:pStyle w:val="slide"/>
        <w:spacing w:before="0"/>
        <w:jc w:val="left"/>
        <w:rPr>
          <w:rFonts w:ascii="Franklin Gothic Book" w:hAnsi="Franklin Gothic Book" w:cstheme="minorBidi"/>
          <w:b w:val="0"/>
          <w:bCs/>
          <w:color w:val="auto"/>
          <w:u w:val="none"/>
        </w:rPr>
      </w:pPr>
      <w:r w:rsidRPr="00870828">
        <w:rPr>
          <w:rFonts w:ascii="Franklin Gothic Book" w:hAnsi="Franklin Gothic Book" w:cstheme="minorBidi"/>
          <w:b w:val="0"/>
          <w:bCs/>
          <w:color w:val="auto"/>
          <w:u w:val="none"/>
        </w:rPr>
        <w:t xml:space="preserve">Debido a que muchas de las discusiones que estamos teniendo en este ciclo nos piden que consideremos la experiencia de aquellos que llegan a Narcóticos Anónimos y tratan de decidir si este es su hogar, antes de discutir las preguntas en el IAC queremos tomarnos unos minutos para considerar algunas de las formas en las que cada uno de nosotros podemos habernos sentido “terminalmente únicos” cuando llegamos. </w:t>
      </w:r>
    </w:p>
    <w:p w14:paraId="68F19AFB" w14:textId="77777777" w:rsidR="00870828" w:rsidRPr="00870828" w:rsidRDefault="00870828" w:rsidP="00870828">
      <w:pPr>
        <w:pStyle w:val="slide"/>
        <w:spacing w:before="0"/>
        <w:jc w:val="left"/>
        <w:rPr>
          <w:rFonts w:ascii="Franklin Gothic Book" w:hAnsi="Franklin Gothic Book" w:cstheme="minorBidi"/>
          <w:b w:val="0"/>
          <w:bCs/>
          <w:color w:val="auto"/>
          <w:u w:val="none"/>
        </w:rPr>
      </w:pPr>
    </w:p>
    <w:p w14:paraId="17D377DC" w14:textId="77777777" w:rsidR="00870828" w:rsidRPr="00870828" w:rsidRDefault="00870828" w:rsidP="00870828">
      <w:pPr>
        <w:pStyle w:val="slide"/>
        <w:spacing w:before="0"/>
        <w:jc w:val="left"/>
        <w:rPr>
          <w:rFonts w:ascii="Franklin Gothic Book" w:hAnsi="Franklin Gothic Book" w:cstheme="minorBidi"/>
          <w:b w:val="0"/>
          <w:bCs/>
          <w:color w:val="auto"/>
          <w:u w:val="none"/>
        </w:rPr>
      </w:pPr>
      <w:r w:rsidRPr="00870828">
        <w:rPr>
          <w:rFonts w:ascii="Franklin Gothic Book" w:hAnsi="Franklin Gothic Book" w:cstheme="minorBidi"/>
          <w:b w:val="0"/>
          <w:bCs/>
          <w:color w:val="auto"/>
          <w:u w:val="none"/>
        </w:rPr>
        <w:t xml:space="preserve">Recuerden cuando eran nuevos: </w:t>
      </w:r>
      <w:r w:rsidRPr="00870828">
        <w:rPr>
          <w:rFonts w:ascii="Franklin Gothic Book" w:hAnsi="Franklin Gothic Book" w:cstheme="minorBidi"/>
          <w:b w:val="0"/>
          <w:bCs/>
          <w:color w:val="auto"/>
          <w:u w:val="none"/>
        </w:rPr>
        <w:br/>
        <w:t>¿En qué se sentían diferente, únicos o como extraños? ¿Qué les ayudó a reconocer que NA era su lugar?</w:t>
      </w:r>
    </w:p>
    <w:p w14:paraId="26AA033F" w14:textId="77777777" w:rsidR="00870828" w:rsidRPr="00870828" w:rsidRDefault="00870828" w:rsidP="00870828">
      <w:pPr>
        <w:pStyle w:val="slide"/>
        <w:spacing w:before="0"/>
        <w:jc w:val="left"/>
        <w:rPr>
          <w:rFonts w:ascii="Franklin Gothic Book" w:hAnsi="Franklin Gothic Book" w:cstheme="minorBidi"/>
          <w:b w:val="0"/>
          <w:bCs/>
          <w:color w:val="auto"/>
          <w:u w:val="none"/>
        </w:rPr>
      </w:pPr>
    </w:p>
    <w:p w14:paraId="5C5300DD" w14:textId="77777777" w:rsidR="00870828" w:rsidRPr="00870828" w:rsidRDefault="00870828" w:rsidP="00870828">
      <w:pPr>
        <w:pStyle w:val="slide"/>
        <w:spacing w:before="0"/>
        <w:jc w:val="left"/>
        <w:rPr>
          <w:rFonts w:ascii="Franklin Gothic Book" w:hAnsi="Franklin Gothic Book" w:cstheme="minorBidi"/>
          <w:b w:val="0"/>
          <w:bCs/>
          <w:color w:val="auto"/>
          <w:u w:val="none"/>
        </w:rPr>
      </w:pPr>
      <w:r w:rsidRPr="00870828">
        <w:rPr>
          <w:rFonts w:ascii="Franklin Gothic Book" w:hAnsi="Franklin Gothic Book" w:cstheme="minorBidi"/>
          <w:b w:val="0"/>
          <w:bCs/>
          <w:color w:val="auto"/>
          <w:u w:val="none"/>
        </w:rPr>
        <w:t>Yo empiezo: [Facilitador, comparta su experiencia]</w:t>
      </w:r>
    </w:p>
    <w:p w14:paraId="775509A8" w14:textId="77777777" w:rsidR="00870828" w:rsidRPr="00870828" w:rsidRDefault="00870828" w:rsidP="00870828">
      <w:pPr>
        <w:pStyle w:val="slide"/>
        <w:spacing w:before="0"/>
        <w:jc w:val="left"/>
        <w:rPr>
          <w:rFonts w:ascii="Franklin Gothic Book" w:hAnsi="Franklin Gothic Book" w:cstheme="minorBidi"/>
          <w:b w:val="0"/>
          <w:bCs/>
          <w:color w:val="auto"/>
          <w:u w:val="none"/>
        </w:rPr>
      </w:pPr>
    </w:p>
    <w:p w14:paraId="1460570A" w14:textId="77777777" w:rsidR="00870828" w:rsidRPr="00870828" w:rsidRDefault="00870828" w:rsidP="00870828">
      <w:pPr>
        <w:pStyle w:val="slide"/>
        <w:spacing w:before="0"/>
        <w:jc w:val="left"/>
        <w:rPr>
          <w:rFonts w:ascii="Franklin Gothic Book" w:hAnsi="Franklin Gothic Book" w:cstheme="minorBidi"/>
          <w:b w:val="0"/>
          <w:bCs/>
          <w:color w:val="auto"/>
          <w:u w:val="none"/>
        </w:rPr>
      </w:pPr>
      <w:r w:rsidRPr="00870828">
        <w:rPr>
          <w:rFonts w:ascii="Franklin Gothic Book" w:hAnsi="Franklin Gothic Book" w:cstheme="minorBidi"/>
          <w:b w:val="0"/>
          <w:bCs/>
          <w:color w:val="auto"/>
          <w:u w:val="none"/>
        </w:rPr>
        <w:t>¿Quién más quiere compartir?</w:t>
      </w:r>
    </w:p>
    <w:p w14:paraId="4EF7C86A" w14:textId="77777777" w:rsidR="00870828" w:rsidRPr="00870828" w:rsidRDefault="00870828" w:rsidP="00870828">
      <w:pPr>
        <w:pStyle w:val="slide"/>
        <w:spacing w:before="0"/>
        <w:jc w:val="left"/>
        <w:rPr>
          <w:rFonts w:ascii="Franklin Gothic Book" w:hAnsi="Franklin Gothic Book" w:cstheme="minorBidi"/>
          <w:color w:val="auto"/>
        </w:rPr>
      </w:pPr>
    </w:p>
    <w:p w14:paraId="4F3E60E9" w14:textId="53498D55" w:rsidR="00A4377B" w:rsidRPr="006C4822" w:rsidRDefault="00A4377B" w:rsidP="000D5508">
      <w:pPr>
        <w:pStyle w:val="slide"/>
        <w:spacing w:before="0"/>
        <w:jc w:val="left"/>
      </w:pPr>
      <w:r w:rsidRPr="006C4822">
        <w:t xml:space="preserve">Diapositiva </w:t>
      </w:r>
      <w:r w:rsidR="00296351" w:rsidRPr="006C4822">
        <w:t>20</w:t>
      </w:r>
    </w:p>
    <w:p w14:paraId="7143A160" w14:textId="77777777" w:rsidR="006C4822" w:rsidRPr="006C4822" w:rsidRDefault="006C4822" w:rsidP="006C4822">
      <w:pPr>
        <w:autoSpaceDE w:val="0"/>
        <w:autoSpaceDN w:val="0"/>
        <w:adjustRightInd w:val="0"/>
        <w:spacing w:after="120" w:line="240" w:lineRule="auto"/>
        <w:rPr>
          <w:rFonts w:ascii="Franklin Gothic Book" w:hAnsi="Franklin Gothic Book"/>
          <w:b/>
          <w:bCs/>
          <w:sz w:val="24"/>
          <w:szCs w:val="24"/>
        </w:rPr>
      </w:pPr>
      <w:r w:rsidRPr="006C4822">
        <w:rPr>
          <w:rFonts w:ascii="Franklin Gothic Book" w:hAnsi="Franklin Gothic Book"/>
          <w:b/>
          <w:bCs/>
          <w:sz w:val="24"/>
          <w:szCs w:val="24"/>
        </w:rPr>
        <w:t>Preguntas para debatir</w:t>
      </w:r>
    </w:p>
    <w:p w14:paraId="7CD3F1CE" w14:textId="77777777" w:rsidR="006C4822" w:rsidRPr="006C4822" w:rsidRDefault="006C4822" w:rsidP="006C4822">
      <w:pPr>
        <w:autoSpaceDE w:val="0"/>
        <w:autoSpaceDN w:val="0"/>
        <w:adjustRightInd w:val="0"/>
        <w:spacing w:after="120" w:line="240" w:lineRule="auto"/>
        <w:rPr>
          <w:rFonts w:ascii="Franklin Gothic Book" w:hAnsi="Franklin Gothic Book"/>
          <w:sz w:val="24"/>
          <w:szCs w:val="24"/>
        </w:rPr>
      </w:pPr>
      <w:r w:rsidRPr="006C4822">
        <w:rPr>
          <w:rFonts w:ascii="Franklin Gothic Book" w:hAnsi="Franklin Gothic Book"/>
          <w:sz w:val="24"/>
          <w:szCs w:val="24"/>
        </w:rPr>
        <w:t xml:space="preserve">En la CSM 2026, los participantes dedicarán tiempo a discutir esta cuestión. Para contribuir a orientar el debate, dedica un rato del taller del IAC a conversar sobre este tema y envíanos tus comentarios antes del 1 de abril de 2026 a na.org/surveys. </w:t>
      </w:r>
    </w:p>
    <w:p w14:paraId="69F059FA" w14:textId="5B21F91F" w:rsidR="006C4822" w:rsidRPr="006C4822" w:rsidRDefault="006C4822" w:rsidP="006C4822">
      <w:pPr>
        <w:autoSpaceDE w:val="0"/>
        <w:autoSpaceDN w:val="0"/>
        <w:adjustRightInd w:val="0"/>
        <w:spacing w:after="120" w:line="240" w:lineRule="auto"/>
        <w:rPr>
          <w:rFonts w:ascii="Franklin Gothic Book" w:hAnsi="Franklin Gothic Book"/>
          <w:sz w:val="24"/>
          <w:szCs w:val="24"/>
        </w:rPr>
      </w:pPr>
      <w:r w:rsidRPr="006C4822">
        <w:rPr>
          <w:rFonts w:ascii="Franklin Gothic Book" w:hAnsi="Franklin Gothic Book"/>
          <w:sz w:val="24"/>
          <w:szCs w:val="24"/>
        </w:rPr>
        <w:t xml:space="preserve">A efectos de estas preguntas, nuestro propósito es centrarnos en el lenguaje neutro con respecto al género en la literatura de NA tal como se describe en la sección del IAC: cambios del vocabulario que describe a las personas (miembros y futuros miembros), no del que describe a un Poder Superior. Estos cambios de redacción, por </w:t>
      </w:r>
      <w:r w:rsidRPr="006C4822">
        <w:rPr>
          <w:rFonts w:ascii="Franklin Gothic Book" w:hAnsi="Franklin Gothic Book"/>
          <w:sz w:val="24"/>
          <w:szCs w:val="24"/>
        </w:rPr>
        <w:t>ejemplo,</w:t>
      </w:r>
      <w:r w:rsidRPr="006C4822">
        <w:rPr>
          <w:rFonts w:ascii="Franklin Gothic Book" w:hAnsi="Franklin Gothic Book"/>
          <w:sz w:val="24"/>
          <w:szCs w:val="24"/>
        </w:rPr>
        <w:t xml:space="preserve"> pasar de «hombres y mujeres» a «personas», no cambian el significado del mensaje en nuestra literatura, sino que permiten que más gente se identifique. Dejamos el tema de los cambios de redacción de los Pasos y Tradiciones para una discusión futura.</w:t>
      </w:r>
    </w:p>
    <w:p w14:paraId="1AE2DA77" w14:textId="77777777" w:rsidR="006C4822" w:rsidRPr="006C4822" w:rsidRDefault="006C4822" w:rsidP="006C4822">
      <w:pPr>
        <w:autoSpaceDE w:val="0"/>
        <w:autoSpaceDN w:val="0"/>
        <w:adjustRightInd w:val="0"/>
        <w:spacing w:after="120" w:line="240" w:lineRule="auto"/>
        <w:rPr>
          <w:rFonts w:ascii="Franklin Gothic Book" w:hAnsi="Franklin Gothic Book"/>
          <w:sz w:val="24"/>
          <w:szCs w:val="24"/>
        </w:rPr>
      </w:pPr>
      <w:r w:rsidRPr="006C4822">
        <w:rPr>
          <w:rFonts w:ascii="Franklin Gothic Book" w:hAnsi="Franklin Gothic Book"/>
          <w:sz w:val="24"/>
          <w:szCs w:val="24"/>
        </w:rPr>
        <w:t xml:space="preserve">Teniendo en cuenta que queremos una Confraternidad segura, acogedora e inclusiva en la que todas las personas puedan recuperarse (sin que importe su...), ¿estamos dispuestos a estudiar este tipo de cambios en nuestra literatura para llevar el mensaje de forma más eficaz? Si no lo estamos, ¿por qué? </w:t>
      </w:r>
    </w:p>
    <w:p w14:paraId="35173A00" w14:textId="6B32E75D" w:rsidR="00A4377B" w:rsidRPr="006C4822" w:rsidRDefault="00C0166D" w:rsidP="006C4822">
      <w:pPr>
        <w:autoSpaceDE w:val="0"/>
        <w:autoSpaceDN w:val="0"/>
        <w:adjustRightInd w:val="0"/>
        <w:spacing w:after="120" w:line="240" w:lineRule="auto"/>
        <w:rPr>
          <w:rFonts w:ascii="Franklin Gothic Book" w:hAnsi="Franklin Gothic Book" w:cs="Times New Roman"/>
          <w:b/>
          <w:bCs/>
          <w:sz w:val="24"/>
          <w:szCs w:val="24"/>
        </w:rPr>
      </w:pPr>
      <w:r w:rsidRPr="006C4822">
        <w:rPr>
          <w:rFonts w:ascii="Franklin Gothic Book" w:hAnsi="Franklin Gothic Book" w:cs="Times New Roman"/>
          <w:b/>
          <w:bCs/>
          <w:sz w:val="24"/>
          <w:szCs w:val="24"/>
        </w:rPr>
        <w:t>PAUSA PARA DISCUSIÓN</w:t>
      </w:r>
    </w:p>
    <w:p w14:paraId="2348DCF6" w14:textId="209A7D76" w:rsidR="000A7D5A" w:rsidRPr="006C4822" w:rsidRDefault="000A7D5A" w:rsidP="000D5508">
      <w:pPr>
        <w:pStyle w:val="slide"/>
        <w:spacing w:before="0"/>
        <w:jc w:val="left"/>
      </w:pPr>
      <w:r w:rsidRPr="006C4822">
        <w:t>Diapositiva 21</w:t>
      </w:r>
    </w:p>
    <w:p w14:paraId="7F46122F" w14:textId="417E320D" w:rsidR="006C4822" w:rsidRPr="006C4822" w:rsidRDefault="006C4822" w:rsidP="006C4822">
      <w:pPr>
        <w:autoSpaceDE w:val="0"/>
        <w:autoSpaceDN w:val="0"/>
        <w:adjustRightInd w:val="0"/>
        <w:spacing w:after="120" w:line="240" w:lineRule="auto"/>
        <w:rPr>
          <w:rFonts w:ascii="Franklin Gothic Book" w:hAnsi="Franklin Gothic Book"/>
          <w:sz w:val="24"/>
          <w:szCs w:val="24"/>
        </w:rPr>
      </w:pPr>
      <w:r w:rsidRPr="006C4822">
        <w:rPr>
          <w:rFonts w:ascii="Franklin Gothic Book" w:hAnsi="Franklin Gothic Book"/>
          <w:sz w:val="24"/>
          <w:szCs w:val="24"/>
        </w:rPr>
        <w:t xml:space="preserve">Esperamos que esta presentación en PowerPoint les haya sido útil en su análisis de este material. Comparta sus opiniones sobre este TD en </w:t>
      </w:r>
      <w:hyperlink r:id="rId9" w:history="1">
        <w:r w:rsidRPr="006C4822">
          <w:rPr>
            <w:rStyle w:val="Hyperlink"/>
            <w:rFonts w:ascii="Franklin Gothic Book" w:hAnsi="Franklin Gothic Book"/>
            <w:bCs/>
            <w:sz w:val="24"/>
            <w:szCs w:val="24"/>
          </w:rPr>
          <w:t xml:space="preserve">na.org/survey </w:t>
        </w:r>
      </w:hyperlink>
      <w:r w:rsidRPr="006C4822">
        <w:rPr>
          <w:rFonts w:ascii="Franklin Gothic Book" w:hAnsi="Franklin Gothic Book"/>
          <w:sz w:val="24"/>
          <w:szCs w:val="24"/>
        </w:rPr>
        <w:t xml:space="preserve">. Sus comentarios serán considerados por los participantes de la Conferencia de Servicio Mundial en el mes de </w:t>
      </w:r>
      <w:r w:rsidRPr="006C4822">
        <w:rPr>
          <w:rFonts w:ascii="Franklin Gothic Book" w:hAnsi="Franklin Gothic Book"/>
          <w:sz w:val="24"/>
          <w:szCs w:val="24"/>
        </w:rPr>
        <w:t>mayo</w:t>
      </w:r>
      <w:r w:rsidRPr="006C4822">
        <w:rPr>
          <w:rFonts w:ascii="Franklin Gothic Book" w:hAnsi="Franklin Gothic Book"/>
          <w:sz w:val="24"/>
          <w:szCs w:val="24"/>
        </w:rPr>
        <w:t>.</w:t>
      </w:r>
    </w:p>
    <w:p w14:paraId="7169CB4E" w14:textId="26CCA02C" w:rsidR="006C4822" w:rsidRPr="006C4822" w:rsidRDefault="006C4822" w:rsidP="006C4822">
      <w:pPr>
        <w:autoSpaceDE w:val="0"/>
        <w:autoSpaceDN w:val="0"/>
        <w:adjustRightInd w:val="0"/>
        <w:spacing w:after="120" w:line="240" w:lineRule="auto"/>
        <w:rPr>
          <w:rFonts w:ascii="Franklin Gothic Book" w:hAnsi="Franklin Gothic Book"/>
          <w:sz w:val="24"/>
          <w:szCs w:val="24"/>
        </w:rPr>
      </w:pPr>
      <w:r w:rsidRPr="006C4822">
        <w:rPr>
          <w:rFonts w:ascii="Franklin Gothic Book" w:hAnsi="Franklin Gothic Book"/>
          <w:sz w:val="24"/>
          <w:szCs w:val="24"/>
        </w:rPr>
        <w:t xml:space="preserve">Pueden encontrar ideas de algunos grupos para lecturas alternativas de género neutro en </w:t>
      </w:r>
      <w:hyperlink r:id="rId10" w:history="1">
        <w:hyperlink r:id="rId11" w:history="1">
          <w:r w:rsidRPr="006C4822">
            <w:rPr>
              <w:rStyle w:val="Hyperlink"/>
              <w:rFonts w:ascii="Franklin Gothic Book" w:hAnsi="Franklin Gothic Book"/>
              <w:bCs/>
              <w:sz w:val="24"/>
              <w:szCs w:val="24"/>
            </w:rPr>
            <w:t xml:space="preserve">na.org/gender </w:t>
          </w:r>
        </w:hyperlink>
        <w:r w:rsidRPr="006C4822">
          <w:t>.</w:t>
        </w:r>
        <w:r w:rsidRPr="006C4822">
          <w:rPr>
            <w:rStyle w:val="Hyperlink"/>
            <w:rFonts w:ascii="Franklin Gothic Book" w:hAnsi="Franklin Gothic Book"/>
            <w:bCs/>
            <w:sz w:val="24"/>
            <w:szCs w:val="24"/>
          </w:rPr>
          <w:t xml:space="preserve"> </w:t>
        </w:r>
      </w:hyperlink>
    </w:p>
    <w:p w14:paraId="02A958EB" w14:textId="5C3F8F77" w:rsidR="006C4822" w:rsidRPr="006C4822" w:rsidRDefault="006C4822" w:rsidP="006C4822">
      <w:pPr>
        <w:autoSpaceDE w:val="0"/>
        <w:autoSpaceDN w:val="0"/>
        <w:adjustRightInd w:val="0"/>
        <w:spacing w:after="120" w:line="240" w:lineRule="auto"/>
        <w:rPr>
          <w:rFonts w:ascii="Franklin Gothic Book" w:hAnsi="Franklin Gothic Book"/>
          <w:sz w:val="24"/>
          <w:szCs w:val="24"/>
        </w:rPr>
      </w:pPr>
      <w:r w:rsidRPr="006C4822">
        <w:rPr>
          <w:rFonts w:ascii="Franklin Gothic Book" w:hAnsi="Franklin Gothic Book"/>
          <w:sz w:val="24"/>
          <w:szCs w:val="24"/>
        </w:rPr>
        <w:t xml:space="preserve">Tenga en cuenta que hay otras cinco presentaciones de PowerPoint centradas en el resto del IAC. Estos recursos, el propio IAC y la encuesta del IAC están disponibles en línea en </w:t>
      </w:r>
      <w:hyperlink r:id="rId12" w:history="1">
        <w:r w:rsidRPr="006C4822">
          <w:rPr>
            <w:rStyle w:val="Hyperlink"/>
            <w:sz w:val="24"/>
            <w:szCs w:val="24"/>
          </w:rPr>
          <w:t xml:space="preserve">www.na.org/conference </w:t>
        </w:r>
      </w:hyperlink>
      <w:r w:rsidRPr="006C4822">
        <w:rPr>
          <w:rFonts w:ascii="Franklin Gothic Book" w:hAnsi="Franklin Gothic Book"/>
          <w:sz w:val="24"/>
          <w:szCs w:val="24"/>
        </w:rPr>
        <w:t>.</w:t>
      </w:r>
    </w:p>
    <w:p w14:paraId="40E6A3F6" w14:textId="1AE80610" w:rsidR="006C4822" w:rsidRPr="006C4822" w:rsidRDefault="006C4822" w:rsidP="006C4822">
      <w:pPr>
        <w:autoSpaceDE w:val="0"/>
        <w:autoSpaceDN w:val="0"/>
        <w:adjustRightInd w:val="0"/>
        <w:spacing w:after="120" w:line="240" w:lineRule="auto"/>
        <w:rPr>
          <w:rFonts w:ascii="Franklin Gothic Book" w:hAnsi="Franklin Gothic Book"/>
          <w:sz w:val="24"/>
          <w:szCs w:val="24"/>
        </w:rPr>
      </w:pPr>
      <w:r w:rsidRPr="006C4822">
        <w:rPr>
          <w:rFonts w:ascii="Franklin Gothic Book" w:hAnsi="Franklin Gothic Book"/>
          <w:sz w:val="24"/>
          <w:szCs w:val="24"/>
        </w:rPr>
        <w:t xml:space="preserve">Agradeceremos sus preguntas y comentarios sobre el IAC y todos los demás temas en </w:t>
      </w:r>
      <w:hyperlink r:id="rId13" w:history="1">
        <w:r w:rsidRPr="006C4822">
          <w:rPr>
            <w:rStyle w:val="Hyperlink"/>
            <w:sz w:val="24"/>
            <w:szCs w:val="24"/>
          </w:rPr>
          <w:t xml:space="preserve">worldboard@na.org </w:t>
        </w:r>
      </w:hyperlink>
      <w:r w:rsidRPr="006C4822">
        <w:rPr>
          <w:rFonts w:ascii="Franklin Gothic Book" w:hAnsi="Franklin Gothic Book"/>
          <w:sz w:val="24"/>
          <w:szCs w:val="24"/>
        </w:rPr>
        <w:t>.</w:t>
      </w:r>
    </w:p>
    <w:p w14:paraId="16CD3210" w14:textId="77777777" w:rsidR="006C4822" w:rsidRPr="006C4822" w:rsidRDefault="006C4822" w:rsidP="006C4822">
      <w:pPr>
        <w:rPr>
          <w:rFonts w:ascii="Franklin Gothic Book" w:hAnsi="Franklin Gothic Book"/>
          <w:sz w:val="24"/>
          <w:szCs w:val="24"/>
        </w:rPr>
      </w:pPr>
    </w:p>
    <w:p w14:paraId="6144948F" w14:textId="77777777" w:rsidR="006C4822" w:rsidRPr="006C4822" w:rsidRDefault="006C4822" w:rsidP="006C4822">
      <w:pPr>
        <w:rPr>
          <w:rFonts w:ascii="Franklin Gothic Book" w:hAnsi="Franklin Gothic Book"/>
          <w:sz w:val="24"/>
          <w:szCs w:val="24"/>
        </w:rPr>
      </w:pPr>
    </w:p>
    <w:p w14:paraId="7E32FD47" w14:textId="77777777" w:rsidR="006C4822" w:rsidRPr="006C4822" w:rsidRDefault="006C4822" w:rsidP="006C4822">
      <w:pPr>
        <w:rPr>
          <w:rFonts w:ascii="Franklin Gothic Book" w:hAnsi="Franklin Gothic Book"/>
          <w:sz w:val="24"/>
          <w:szCs w:val="24"/>
        </w:rPr>
      </w:pPr>
    </w:p>
    <w:p w14:paraId="71D2CF8F" w14:textId="77777777" w:rsidR="006C4822" w:rsidRPr="006C4822" w:rsidRDefault="006C4822" w:rsidP="006C4822">
      <w:pPr>
        <w:rPr>
          <w:rFonts w:ascii="Franklin Gothic Book" w:hAnsi="Franklin Gothic Book"/>
          <w:sz w:val="24"/>
          <w:szCs w:val="24"/>
        </w:rPr>
      </w:pPr>
    </w:p>
    <w:p w14:paraId="016BF318" w14:textId="77777777" w:rsidR="006C4822" w:rsidRPr="006C4822" w:rsidRDefault="006C4822" w:rsidP="006C4822">
      <w:pPr>
        <w:rPr>
          <w:rFonts w:ascii="Franklin Gothic Book" w:hAnsi="Franklin Gothic Book"/>
          <w:sz w:val="24"/>
          <w:szCs w:val="24"/>
        </w:rPr>
      </w:pPr>
    </w:p>
    <w:p w14:paraId="7856D7FF" w14:textId="77777777" w:rsidR="006C4822" w:rsidRPr="006C4822" w:rsidRDefault="006C4822" w:rsidP="006C4822">
      <w:pPr>
        <w:rPr>
          <w:rFonts w:ascii="Franklin Gothic Book" w:hAnsi="Franklin Gothic Book"/>
          <w:sz w:val="24"/>
          <w:szCs w:val="24"/>
        </w:rPr>
      </w:pPr>
    </w:p>
    <w:p w14:paraId="1A2C95F1" w14:textId="77777777" w:rsidR="006C4822" w:rsidRPr="006C4822" w:rsidRDefault="006C4822" w:rsidP="006C4822">
      <w:pPr>
        <w:rPr>
          <w:rFonts w:ascii="Franklin Gothic Book" w:hAnsi="Franklin Gothic Book"/>
          <w:sz w:val="24"/>
          <w:szCs w:val="24"/>
        </w:rPr>
      </w:pPr>
    </w:p>
    <w:p w14:paraId="5D2AE434" w14:textId="673CFADB" w:rsidR="006C4822" w:rsidRPr="006C4822" w:rsidRDefault="006C4822" w:rsidP="006C4822">
      <w:pPr>
        <w:tabs>
          <w:tab w:val="left" w:pos="1855"/>
        </w:tabs>
        <w:rPr>
          <w:rFonts w:ascii="Franklin Gothic Book" w:hAnsi="Franklin Gothic Book"/>
          <w:sz w:val="24"/>
          <w:szCs w:val="24"/>
        </w:rPr>
      </w:pPr>
      <w:r w:rsidRPr="006C4822">
        <w:rPr>
          <w:rFonts w:ascii="Franklin Gothic Book" w:hAnsi="Franklin Gothic Book"/>
          <w:sz w:val="24"/>
          <w:szCs w:val="24"/>
        </w:rPr>
        <w:tab/>
      </w:r>
    </w:p>
    <w:sectPr w:rsidR="006C4822" w:rsidRPr="006C4822" w:rsidSect="000D5508">
      <w:footerReference w:type="default" r:id="rId14"/>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64F360" w14:textId="77777777" w:rsidR="000615DD" w:rsidRDefault="000615DD" w:rsidP="00056D5E">
      <w:pPr>
        <w:spacing w:after="0" w:line="240" w:lineRule="auto"/>
      </w:pPr>
      <w:r>
        <w:separator/>
      </w:r>
    </w:p>
  </w:endnote>
  <w:endnote w:type="continuationSeparator" w:id="0">
    <w:p w14:paraId="4138335C" w14:textId="77777777" w:rsidR="000615DD" w:rsidRDefault="000615DD" w:rsidP="00056D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Palatino">
    <w:charset w:val="4D"/>
    <w:family w:val="auto"/>
    <w:pitch w:val="variable"/>
    <w:sig w:usb0="A00002FF" w:usb1="7800205A" w:usb2="14600000" w:usb3="00000000" w:csb0="00000193" w:csb1="00000000"/>
  </w:font>
  <w:font w:name="Rockwell">
    <w:panose1 w:val="02060603020205020403"/>
    <w:charset w:val="00"/>
    <w:family w:val="roman"/>
    <w:pitch w:val="variable"/>
    <w:sig w:usb0="00000007" w:usb1="00000000" w:usb2="00000000" w:usb3="00000000" w:csb0="00000003" w:csb1="00000000"/>
  </w:font>
  <w:font w:name="Arial (Body CS)">
    <w:altName w:val="Arial"/>
    <w:charset w:val="00"/>
    <w:family w:val="roman"/>
    <w:pitch w:val="default"/>
  </w:font>
  <w:font w:name="Franklin Gothic Book">
    <w:panose1 w:val="020B0503020102020204"/>
    <w:charset w:val="00"/>
    <w:family w:val="swiss"/>
    <w:pitch w:val="variable"/>
    <w:sig w:usb0="00000287" w:usb1="00000000" w:usb2="00000000" w:usb3="00000000" w:csb0="0000009F" w:csb1="00000000"/>
  </w:font>
  <w:font w:name="Yu Gothic">
    <w:altName w:val="游ゴシック"/>
    <w:panose1 w:val="020B04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69616900"/>
      <w:docPartObj>
        <w:docPartGallery w:val="Page Numbers (Top of Page)"/>
        <w:docPartUnique/>
      </w:docPartObj>
    </w:sdtPr>
    <w:sdtEndPr/>
    <w:sdtContent>
      <w:p w14:paraId="0309AD0A" w14:textId="00B6DFBA" w:rsidR="00056D5E" w:rsidRDefault="00056D5E" w:rsidP="00040786">
        <w:pPr>
          <w:tabs>
            <w:tab w:val="right" w:pos="9990"/>
          </w:tabs>
          <w:ind w:left="90"/>
        </w:pPr>
        <w:r>
          <w:t xml:space="preserve">3 de 5: </w:t>
        </w:r>
        <w:r w:rsidR="00645148">
          <w:rPr>
            <w:iCs/>
          </w:rPr>
          <w:t>Lenguaje inclusivo</w:t>
        </w:r>
        <w:r w:rsidR="006C4822">
          <w:rPr>
            <w:iCs/>
          </w:rPr>
          <w:t xml:space="preserve"> y neutro con respecto al</w:t>
        </w:r>
        <w:r w:rsidR="00645148">
          <w:rPr>
            <w:iCs/>
          </w:rPr>
          <w:t xml:space="preserve"> género </w:t>
        </w:r>
        <w:r>
          <w:tab/>
        </w:r>
        <w:r w:rsidRPr="00E960AB">
          <w:t xml:space="preserve">Página </w:t>
        </w:r>
        <w:r w:rsidRPr="00E960AB">
          <w:fldChar w:fldCharType="begin"/>
        </w:r>
        <w:r w:rsidRPr="00E960AB">
          <w:instrText xml:space="preserve"> PAGE </w:instrText>
        </w:r>
        <w:r w:rsidRPr="00E960AB">
          <w:fldChar w:fldCharType="separate"/>
        </w:r>
        <w:r>
          <w:t xml:space="preserve">1 </w:t>
        </w:r>
        <w:r w:rsidRPr="00E960AB">
          <w:fldChar w:fldCharType="end"/>
        </w:r>
        <w:r w:rsidR="006C4822">
          <w:t xml:space="preserve"> </w:t>
        </w:r>
        <w:r w:rsidRPr="00E960AB">
          <w:t>de</w:t>
        </w:r>
        <w:r w:rsidR="006C4822">
          <w:t xml:space="preserve"> </w:t>
        </w:r>
        <w:r>
          <w:fldChar w:fldCharType="begin"/>
        </w:r>
        <w:r>
          <w:instrText xml:space="preserve"> NUMPAGES  </w:instrText>
        </w:r>
        <w:r>
          <w:fldChar w:fldCharType="separate"/>
        </w:r>
        <w:r>
          <w:t>10</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91663D" w14:textId="77777777" w:rsidR="000615DD" w:rsidRDefault="000615DD" w:rsidP="00056D5E">
      <w:pPr>
        <w:spacing w:after="0" w:line="240" w:lineRule="auto"/>
      </w:pPr>
      <w:r>
        <w:separator/>
      </w:r>
    </w:p>
  </w:footnote>
  <w:footnote w:type="continuationSeparator" w:id="0">
    <w:p w14:paraId="7AF84DEE" w14:textId="77777777" w:rsidR="000615DD" w:rsidRDefault="000615DD" w:rsidP="00056D5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6520D6"/>
    <w:multiLevelType w:val="hybridMultilevel"/>
    <w:tmpl w:val="E6D874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2FB287F"/>
    <w:multiLevelType w:val="hybridMultilevel"/>
    <w:tmpl w:val="9438B2A2"/>
    <w:lvl w:ilvl="0" w:tplc="8FAC23E0">
      <w:start w:val="1"/>
      <w:numFmt w:val="bullet"/>
      <w:lvlText w:val="•"/>
      <w:lvlJc w:val="left"/>
      <w:pPr>
        <w:tabs>
          <w:tab w:val="num" w:pos="720"/>
        </w:tabs>
        <w:ind w:left="720" w:hanging="360"/>
      </w:pPr>
      <w:rPr>
        <w:rFonts w:ascii="Arial" w:hAnsi="Arial" w:hint="default"/>
      </w:rPr>
    </w:lvl>
    <w:lvl w:ilvl="1" w:tplc="AA3AF91A" w:tentative="1">
      <w:start w:val="1"/>
      <w:numFmt w:val="bullet"/>
      <w:lvlText w:val="•"/>
      <w:lvlJc w:val="left"/>
      <w:pPr>
        <w:tabs>
          <w:tab w:val="num" w:pos="1440"/>
        </w:tabs>
        <w:ind w:left="1440" w:hanging="360"/>
      </w:pPr>
      <w:rPr>
        <w:rFonts w:ascii="Arial" w:hAnsi="Arial" w:hint="default"/>
      </w:rPr>
    </w:lvl>
    <w:lvl w:ilvl="2" w:tplc="F954CF5A" w:tentative="1">
      <w:start w:val="1"/>
      <w:numFmt w:val="bullet"/>
      <w:lvlText w:val="•"/>
      <w:lvlJc w:val="left"/>
      <w:pPr>
        <w:tabs>
          <w:tab w:val="num" w:pos="2160"/>
        </w:tabs>
        <w:ind w:left="2160" w:hanging="360"/>
      </w:pPr>
      <w:rPr>
        <w:rFonts w:ascii="Arial" w:hAnsi="Arial" w:hint="default"/>
      </w:rPr>
    </w:lvl>
    <w:lvl w:ilvl="3" w:tplc="45B6AF9E" w:tentative="1">
      <w:start w:val="1"/>
      <w:numFmt w:val="bullet"/>
      <w:lvlText w:val="•"/>
      <w:lvlJc w:val="left"/>
      <w:pPr>
        <w:tabs>
          <w:tab w:val="num" w:pos="2880"/>
        </w:tabs>
        <w:ind w:left="2880" w:hanging="360"/>
      </w:pPr>
      <w:rPr>
        <w:rFonts w:ascii="Arial" w:hAnsi="Arial" w:hint="default"/>
      </w:rPr>
    </w:lvl>
    <w:lvl w:ilvl="4" w:tplc="D9CE328C" w:tentative="1">
      <w:start w:val="1"/>
      <w:numFmt w:val="bullet"/>
      <w:lvlText w:val="•"/>
      <w:lvlJc w:val="left"/>
      <w:pPr>
        <w:tabs>
          <w:tab w:val="num" w:pos="3600"/>
        </w:tabs>
        <w:ind w:left="3600" w:hanging="360"/>
      </w:pPr>
      <w:rPr>
        <w:rFonts w:ascii="Arial" w:hAnsi="Arial" w:hint="default"/>
      </w:rPr>
    </w:lvl>
    <w:lvl w:ilvl="5" w:tplc="AF9204FA" w:tentative="1">
      <w:start w:val="1"/>
      <w:numFmt w:val="bullet"/>
      <w:lvlText w:val="•"/>
      <w:lvlJc w:val="left"/>
      <w:pPr>
        <w:tabs>
          <w:tab w:val="num" w:pos="4320"/>
        </w:tabs>
        <w:ind w:left="4320" w:hanging="360"/>
      </w:pPr>
      <w:rPr>
        <w:rFonts w:ascii="Arial" w:hAnsi="Arial" w:hint="default"/>
      </w:rPr>
    </w:lvl>
    <w:lvl w:ilvl="6" w:tplc="2400986C" w:tentative="1">
      <w:start w:val="1"/>
      <w:numFmt w:val="bullet"/>
      <w:lvlText w:val="•"/>
      <w:lvlJc w:val="left"/>
      <w:pPr>
        <w:tabs>
          <w:tab w:val="num" w:pos="5040"/>
        </w:tabs>
        <w:ind w:left="5040" w:hanging="360"/>
      </w:pPr>
      <w:rPr>
        <w:rFonts w:ascii="Arial" w:hAnsi="Arial" w:hint="default"/>
      </w:rPr>
    </w:lvl>
    <w:lvl w:ilvl="7" w:tplc="14ECEDA8" w:tentative="1">
      <w:start w:val="1"/>
      <w:numFmt w:val="bullet"/>
      <w:lvlText w:val="•"/>
      <w:lvlJc w:val="left"/>
      <w:pPr>
        <w:tabs>
          <w:tab w:val="num" w:pos="5760"/>
        </w:tabs>
        <w:ind w:left="5760" w:hanging="360"/>
      </w:pPr>
      <w:rPr>
        <w:rFonts w:ascii="Arial" w:hAnsi="Arial" w:hint="default"/>
      </w:rPr>
    </w:lvl>
    <w:lvl w:ilvl="8" w:tplc="EA569C22" w:tentative="1">
      <w:start w:val="1"/>
      <w:numFmt w:val="bullet"/>
      <w:lvlText w:val="•"/>
      <w:lvlJc w:val="left"/>
      <w:pPr>
        <w:tabs>
          <w:tab w:val="num" w:pos="6480"/>
        </w:tabs>
        <w:ind w:left="6480" w:hanging="360"/>
      </w:pPr>
      <w:rPr>
        <w:rFonts w:ascii="Arial" w:hAnsi="Arial" w:hint="default"/>
      </w:rPr>
    </w:lvl>
  </w:abstractNum>
  <w:num w:numId="1" w16cid:durableId="1733238941">
    <w:abstractNumId w:val="0"/>
  </w:num>
  <w:num w:numId="2" w16cid:durableId="126179436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377B"/>
    <w:rsid w:val="00013493"/>
    <w:rsid w:val="000141DB"/>
    <w:rsid w:val="00017D37"/>
    <w:rsid w:val="0003245D"/>
    <w:rsid w:val="00040786"/>
    <w:rsid w:val="00042316"/>
    <w:rsid w:val="00043527"/>
    <w:rsid w:val="00047744"/>
    <w:rsid w:val="00056D5E"/>
    <w:rsid w:val="000615DD"/>
    <w:rsid w:val="000A7D5A"/>
    <w:rsid w:val="000B4968"/>
    <w:rsid w:val="000D5508"/>
    <w:rsid w:val="000E2249"/>
    <w:rsid w:val="000E495C"/>
    <w:rsid w:val="001054D4"/>
    <w:rsid w:val="00112EEC"/>
    <w:rsid w:val="00120166"/>
    <w:rsid w:val="00122E15"/>
    <w:rsid w:val="00144ADA"/>
    <w:rsid w:val="00150D8C"/>
    <w:rsid w:val="00163297"/>
    <w:rsid w:val="00167A64"/>
    <w:rsid w:val="00173207"/>
    <w:rsid w:val="00174C73"/>
    <w:rsid w:val="0018002E"/>
    <w:rsid w:val="00197F6C"/>
    <w:rsid w:val="001B581B"/>
    <w:rsid w:val="001D0345"/>
    <w:rsid w:val="001D155E"/>
    <w:rsid w:val="001D4B7E"/>
    <w:rsid w:val="001F563C"/>
    <w:rsid w:val="00206C93"/>
    <w:rsid w:val="0021099D"/>
    <w:rsid w:val="00220E08"/>
    <w:rsid w:val="00224AB3"/>
    <w:rsid w:val="00271790"/>
    <w:rsid w:val="00280FAE"/>
    <w:rsid w:val="00281915"/>
    <w:rsid w:val="002842E0"/>
    <w:rsid w:val="00284F64"/>
    <w:rsid w:val="00292B4B"/>
    <w:rsid w:val="00294A7E"/>
    <w:rsid w:val="00296351"/>
    <w:rsid w:val="002A07E5"/>
    <w:rsid w:val="002A7BAD"/>
    <w:rsid w:val="002C7B83"/>
    <w:rsid w:val="002E7F03"/>
    <w:rsid w:val="00376AD3"/>
    <w:rsid w:val="003A10CD"/>
    <w:rsid w:val="003B2143"/>
    <w:rsid w:val="003C1C51"/>
    <w:rsid w:val="003C7BD4"/>
    <w:rsid w:val="003E226E"/>
    <w:rsid w:val="003F6189"/>
    <w:rsid w:val="00402DBD"/>
    <w:rsid w:val="0041451E"/>
    <w:rsid w:val="0041555A"/>
    <w:rsid w:val="0042381D"/>
    <w:rsid w:val="00435B83"/>
    <w:rsid w:val="00456AB1"/>
    <w:rsid w:val="004617FD"/>
    <w:rsid w:val="00470C8A"/>
    <w:rsid w:val="00473818"/>
    <w:rsid w:val="00487418"/>
    <w:rsid w:val="0049264C"/>
    <w:rsid w:val="00496182"/>
    <w:rsid w:val="004B5D88"/>
    <w:rsid w:val="004B6AF0"/>
    <w:rsid w:val="004C29BA"/>
    <w:rsid w:val="004C7FA6"/>
    <w:rsid w:val="004F54B7"/>
    <w:rsid w:val="004F552F"/>
    <w:rsid w:val="0051001A"/>
    <w:rsid w:val="00514539"/>
    <w:rsid w:val="005237FD"/>
    <w:rsid w:val="0054242E"/>
    <w:rsid w:val="00573EEA"/>
    <w:rsid w:val="005904D8"/>
    <w:rsid w:val="005A2896"/>
    <w:rsid w:val="005B05BB"/>
    <w:rsid w:val="005C33D9"/>
    <w:rsid w:val="005E352B"/>
    <w:rsid w:val="005F3A72"/>
    <w:rsid w:val="005F675E"/>
    <w:rsid w:val="006107B1"/>
    <w:rsid w:val="00613705"/>
    <w:rsid w:val="006351E6"/>
    <w:rsid w:val="00642E63"/>
    <w:rsid w:val="00645148"/>
    <w:rsid w:val="00663EDC"/>
    <w:rsid w:val="00667348"/>
    <w:rsid w:val="00670E5A"/>
    <w:rsid w:val="00683942"/>
    <w:rsid w:val="00691E2C"/>
    <w:rsid w:val="006979E3"/>
    <w:rsid w:val="006B63FE"/>
    <w:rsid w:val="006C25E3"/>
    <w:rsid w:val="006C4822"/>
    <w:rsid w:val="006D0E5F"/>
    <w:rsid w:val="006E04A5"/>
    <w:rsid w:val="006F1B9C"/>
    <w:rsid w:val="00706DA5"/>
    <w:rsid w:val="00725694"/>
    <w:rsid w:val="0072641C"/>
    <w:rsid w:val="007369A7"/>
    <w:rsid w:val="00737EBF"/>
    <w:rsid w:val="00761303"/>
    <w:rsid w:val="007700F5"/>
    <w:rsid w:val="007A14FF"/>
    <w:rsid w:val="007C1575"/>
    <w:rsid w:val="007E7CA2"/>
    <w:rsid w:val="00803C04"/>
    <w:rsid w:val="00807011"/>
    <w:rsid w:val="00813DEF"/>
    <w:rsid w:val="008336B2"/>
    <w:rsid w:val="00842256"/>
    <w:rsid w:val="008504A1"/>
    <w:rsid w:val="0086159F"/>
    <w:rsid w:val="00870828"/>
    <w:rsid w:val="008A0272"/>
    <w:rsid w:val="008B1699"/>
    <w:rsid w:val="008B1FCC"/>
    <w:rsid w:val="008C1F18"/>
    <w:rsid w:val="008D5324"/>
    <w:rsid w:val="008D6198"/>
    <w:rsid w:val="008E548C"/>
    <w:rsid w:val="008F2801"/>
    <w:rsid w:val="00905803"/>
    <w:rsid w:val="0090594B"/>
    <w:rsid w:val="009209B6"/>
    <w:rsid w:val="00970A00"/>
    <w:rsid w:val="0097703E"/>
    <w:rsid w:val="009A5BD4"/>
    <w:rsid w:val="009B5D03"/>
    <w:rsid w:val="009F4FEF"/>
    <w:rsid w:val="009F7888"/>
    <w:rsid w:val="00A07A7B"/>
    <w:rsid w:val="00A1745A"/>
    <w:rsid w:val="00A212B2"/>
    <w:rsid w:val="00A26BAD"/>
    <w:rsid w:val="00A4377B"/>
    <w:rsid w:val="00A90A01"/>
    <w:rsid w:val="00A93644"/>
    <w:rsid w:val="00AA4334"/>
    <w:rsid w:val="00AC3467"/>
    <w:rsid w:val="00AE2BC7"/>
    <w:rsid w:val="00B556FA"/>
    <w:rsid w:val="00B66E40"/>
    <w:rsid w:val="00B67597"/>
    <w:rsid w:val="00B70F9D"/>
    <w:rsid w:val="00B717CF"/>
    <w:rsid w:val="00B761D2"/>
    <w:rsid w:val="00B762D3"/>
    <w:rsid w:val="00BA0A35"/>
    <w:rsid w:val="00BA48E5"/>
    <w:rsid w:val="00BB17AF"/>
    <w:rsid w:val="00BF6664"/>
    <w:rsid w:val="00C01054"/>
    <w:rsid w:val="00C0166D"/>
    <w:rsid w:val="00C1553C"/>
    <w:rsid w:val="00C2070D"/>
    <w:rsid w:val="00C40FCC"/>
    <w:rsid w:val="00C648D4"/>
    <w:rsid w:val="00C716A4"/>
    <w:rsid w:val="00C87021"/>
    <w:rsid w:val="00C94A94"/>
    <w:rsid w:val="00CA345D"/>
    <w:rsid w:val="00CC07C0"/>
    <w:rsid w:val="00CF3A97"/>
    <w:rsid w:val="00D0074A"/>
    <w:rsid w:val="00D04FED"/>
    <w:rsid w:val="00D11E44"/>
    <w:rsid w:val="00D13424"/>
    <w:rsid w:val="00D16531"/>
    <w:rsid w:val="00D238CD"/>
    <w:rsid w:val="00D23E4C"/>
    <w:rsid w:val="00D244B1"/>
    <w:rsid w:val="00D33423"/>
    <w:rsid w:val="00D411AB"/>
    <w:rsid w:val="00D41B81"/>
    <w:rsid w:val="00D4553C"/>
    <w:rsid w:val="00D53EC9"/>
    <w:rsid w:val="00D5513F"/>
    <w:rsid w:val="00D62645"/>
    <w:rsid w:val="00D64F41"/>
    <w:rsid w:val="00D86128"/>
    <w:rsid w:val="00D955B7"/>
    <w:rsid w:val="00DC23CA"/>
    <w:rsid w:val="00DF3DD2"/>
    <w:rsid w:val="00DF723C"/>
    <w:rsid w:val="00E0251A"/>
    <w:rsid w:val="00E04E74"/>
    <w:rsid w:val="00E16A78"/>
    <w:rsid w:val="00E21134"/>
    <w:rsid w:val="00E231F6"/>
    <w:rsid w:val="00E410EC"/>
    <w:rsid w:val="00E52D67"/>
    <w:rsid w:val="00E672BB"/>
    <w:rsid w:val="00E771B6"/>
    <w:rsid w:val="00E835D6"/>
    <w:rsid w:val="00EB130C"/>
    <w:rsid w:val="00EB30E7"/>
    <w:rsid w:val="00EB52B7"/>
    <w:rsid w:val="00EC7996"/>
    <w:rsid w:val="00ED4B4D"/>
    <w:rsid w:val="00EE01C2"/>
    <w:rsid w:val="00EF5EB1"/>
    <w:rsid w:val="00F16F65"/>
    <w:rsid w:val="00F23B6B"/>
    <w:rsid w:val="00F269A5"/>
    <w:rsid w:val="00F27487"/>
    <w:rsid w:val="00F361EF"/>
    <w:rsid w:val="00F95E53"/>
    <w:rsid w:val="00FA37E1"/>
    <w:rsid w:val="00FA3948"/>
    <w:rsid w:val="00FC367E"/>
    <w:rsid w:val="00FF0C90"/>
    <w:rsid w:val="00FF482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2BD14B"/>
  <w15:chartTrackingRefBased/>
  <w15:docId w15:val="{9739F9E5-3926-4B97-9DFB-7121772627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242E"/>
    <w:pPr>
      <w:spacing w:line="259" w:lineRule="auto"/>
    </w:pPr>
    <w:rPr>
      <w:kern w:val="0"/>
      <w:sz w:val="22"/>
      <w:szCs w:val="22"/>
      <w:lang w:val="es-ES_tradnl"/>
      <w14:ligatures w14:val="none"/>
    </w:rPr>
  </w:style>
  <w:style w:type="paragraph" w:styleId="Heading1">
    <w:name w:val="heading 1"/>
    <w:basedOn w:val="Normal"/>
    <w:next w:val="Normal"/>
    <w:link w:val="Heading1Char"/>
    <w:uiPriority w:val="9"/>
    <w:qFormat/>
    <w:rsid w:val="00A4377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4377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4377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4377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4377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4377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4377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4377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4377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4377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4377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4377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4377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4377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4377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4377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4377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4377B"/>
    <w:rPr>
      <w:rFonts w:eastAsiaTheme="majorEastAsia" w:cstheme="majorBidi"/>
      <w:color w:val="272727" w:themeColor="text1" w:themeTint="D8"/>
    </w:rPr>
  </w:style>
  <w:style w:type="paragraph" w:styleId="Title">
    <w:name w:val="Title"/>
    <w:basedOn w:val="Normal"/>
    <w:next w:val="Normal"/>
    <w:link w:val="TitleChar"/>
    <w:uiPriority w:val="10"/>
    <w:qFormat/>
    <w:rsid w:val="00A4377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4377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4377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4377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4377B"/>
    <w:pPr>
      <w:spacing w:before="160"/>
      <w:jc w:val="center"/>
    </w:pPr>
    <w:rPr>
      <w:i/>
      <w:iCs/>
      <w:color w:val="404040" w:themeColor="text1" w:themeTint="BF"/>
    </w:rPr>
  </w:style>
  <w:style w:type="character" w:customStyle="1" w:styleId="QuoteChar">
    <w:name w:val="Quote Char"/>
    <w:basedOn w:val="DefaultParagraphFont"/>
    <w:link w:val="Quote"/>
    <w:uiPriority w:val="29"/>
    <w:rsid w:val="00A4377B"/>
    <w:rPr>
      <w:i/>
      <w:iCs/>
      <w:color w:val="404040" w:themeColor="text1" w:themeTint="BF"/>
    </w:rPr>
  </w:style>
  <w:style w:type="paragraph" w:styleId="ListParagraph">
    <w:name w:val="List Paragraph"/>
    <w:basedOn w:val="Normal"/>
    <w:uiPriority w:val="34"/>
    <w:qFormat/>
    <w:rsid w:val="00A4377B"/>
    <w:pPr>
      <w:ind w:left="720"/>
      <w:contextualSpacing/>
    </w:pPr>
  </w:style>
  <w:style w:type="character" w:styleId="IntenseEmphasis">
    <w:name w:val="Intense Emphasis"/>
    <w:basedOn w:val="DefaultParagraphFont"/>
    <w:uiPriority w:val="21"/>
    <w:qFormat/>
    <w:rsid w:val="00A4377B"/>
    <w:rPr>
      <w:i/>
      <w:iCs/>
      <w:color w:val="0F4761" w:themeColor="accent1" w:themeShade="BF"/>
    </w:rPr>
  </w:style>
  <w:style w:type="paragraph" w:styleId="IntenseQuote">
    <w:name w:val="Intense Quote"/>
    <w:basedOn w:val="Normal"/>
    <w:next w:val="Normal"/>
    <w:link w:val="IntenseQuoteChar"/>
    <w:uiPriority w:val="30"/>
    <w:qFormat/>
    <w:rsid w:val="00A4377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4377B"/>
    <w:rPr>
      <w:i/>
      <w:iCs/>
      <w:color w:val="0F4761" w:themeColor="accent1" w:themeShade="BF"/>
    </w:rPr>
  </w:style>
  <w:style w:type="character" w:styleId="IntenseReference">
    <w:name w:val="Intense Reference"/>
    <w:basedOn w:val="DefaultParagraphFont"/>
    <w:uiPriority w:val="32"/>
    <w:qFormat/>
    <w:rsid w:val="00A4377B"/>
    <w:rPr>
      <w:b/>
      <w:bCs/>
      <w:smallCaps/>
      <w:color w:val="0F4761" w:themeColor="accent1" w:themeShade="BF"/>
      <w:spacing w:val="5"/>
    </w:rPr>
  </w:style>
  <w:style w:type="character" w:styleId="Strong">
    <w:name w:val="Strong"/>
    <w:basedOn w:val="DefaultParagraphFont"/>
    <w:uiPriority w:val="22"/>
    <w:qFormat/>
    <w:rsid w:val="00A4377B"/>
    <w:rPr>
      <w:b/>
      <w:bCs/>
      <w:u w:val="single"/>
    </w:rPr>
  </w:style>
  <w:style w:type="character" w:styleId="Hyperlink">
    <w:name w:val="Hyperlink"/>
    <w:basedOn w:val="DefaultParagraphFont"/>
    <w:uiPriority w:val="99"/>
    <w:unhideWhenUsed/>
    <w:rsid w:val="00A4377B"/>
    <w:rPr>
      <w:color w:val="467886" w:themeColor="hyperlink"/>
      <w:u w:val="single"/>
    </w:rPr>
  </w:style>
  <w:style w:type="character" w:styleId="UnresolvedMention">
    <w:name w:val="Unresolved Mention"/>
    <w:basedOn w:val="DefaultParagraphFont"/>
    <w:uiPriority w:val="99"/>
    <w:semiHidden/>
    <w:unhideWhenUsed/>
    <w:rsid w:val="0054242E"/>
    <w:rPr>
      <w:color w:val="605E5C"/>
      <w:shd w:val="clear" w:color="auto" w:fill="E1DFDD"/>
    </w:rPr>
  </w:style>
  <w:style w:type="paragraph" w:styleId="Header">
    <w:name w:val="header"/>
    <w:basedOn w:val="Normal"/>
    <w:link w:val="HeaderChar"/>
    <w:uiPriority w:val="99"/>
    <w:unhideWhenUsed/>
    <w:rsid w:val="00056D5E"/>
    <w:pPr>
      <w:tabs>
        <w:tab w:val="center" w:pos="4680"/>
        <w:tab w:val="right" w:pos="9360"/>
      </w:tabs>
      <w:spacing w:after="0" w:line="240" w:lineRule="auto"/>
    </w:pPr>
  </w:style>
  <w:style w:type="character" w:customStyle="1" w:styleId="HeaderChar">
    <w:name w:val="Header Char"/>
    <w:basedOn w:val="DefaultParagraphFont"/>
    <w:link w:val="Header"/>
    <w:uiPriority w:val="99"/>
    <w:rsid w:val="00056D5E"/>
    <w:rPr>
      <w:kern w:val="0"/>
      <w:sz w:val="22"/>
      <w:szCs w:val="22"/>
      <w14:ligatures w14:val="none"/>
    </w:rPr>
  </w:style>
  <w:style w:type="paragraph" w:styleId="Footer">
    <w:name w:val="footer"/>
    <w:basedOn w:val="Normal"/>
    <w:link w:val="FooterChar"/>
    <w:uiPriority w:val="99"/>
    <w:unhideWhenUsed/>
    <w:rsid w:val="00056D5E"/>
    <w:pPr>
      <w:tabs>
        <w:tab w:val="center" w:pos="4680"/>
        <w:tab w:val="right" w:pos="9360"/>
      </w:tabs>
      <w:spacing w:after="0" w:line="240" w:lineRule="auto"/>
    </w:pPr>
  </w:style>
  <w:style w:type="character" w:customStyle="1" w:styleId="FooterChar">
    <w:name w:val="Footer Char"/>
    <w:basedOn w:val="DefaultParagraphFont"/>
    <w:link w:val="Footer"/>
    <w:uiPriority w:val="99"/>
    <w:rsid w:val="00056D5E"/>
    <w:rPr>
      <w:kern w:val="0"/>
      <w:sz w:val="22"/>
      <w:szCs w:val="22"/>
      <w14:ligatures w14:val="none"/>
    </w:rPr>
  </w:style>
  <w:style w:type="character" w:styleId="CommentReference">
    <w:name w:val="annotation reference"/>
    <w:basedOn w:val="DefaultParagraphFont"/>
    <w:uiPriority w:val="99"/>
    <w:semiHidden/>
    <w:unhideWhenUsed/>
    <w:rsid w:val="00645148"/>
    <w:rPr>
      <w:sz w:val="16"/>
      <w:szCs w:val="16"/>
    </w:rPr>
  </w:style>
  <w:style w:type="paragraph" w:styleId="CommentText">
    <w:name w:val="annotation text"/>
    <w:basedOn w:val="Normal"/>
    <w:link w:val="CommentTextChar"/>
    <w:uiPriority w:val="99"/>
    <w:semiHidden/>
    <w:unhideWhenUsed/>
    <w:rsid w:val="00645148"/>
    <w:pPr>
      <w:spacing w:line="240" w:lineRule="auto"/>
    </w:pPr>
    <w:rPr>
      <w:sz w:val="20"/>
      <w:szCs w:val="20"/>
    </w:rPr>
  </w:style>
  <w:style w:type="character" w:customStyle="1" w:styleId="CommentTextChar">
    <w:name w:val="Comment Text Char"/>
    <w:basedOn w:val="DefaultParagraphFont"/>
    <w:link w:val="CommentText"/>
    <w:uiPriority w:val="99"/>
    <w:semiHidden/>
    <w:rsid w:val="00645148"/>
    <w:rPr>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645148"/>
    <w:rPr>
      <w:b/>
      <w:bCs/>
    </w:rPr>
  </w:style>
  <w:style w:type="character" w:customStyle="1" w:styleId="CommentSubjectChar">
    <w:name w:val="Comment Subject Char"/>
    <w:basedOn w:val="CommentTextChar"/>
    <w:link w:val="CommentSubject"/>
    <w:uiPriority w:val="99"/>
    <w:semiHidden/>
    <w:rsid w:val="00645148"/>
    <w:rPr>
      <w:b/>
      <w:bCs/>
      <w:kern w:val="0"/>
      <w:sz w:val="20"/>
      <w:szCs w:val="20"/>
      <w14:ligatures w14:val="none"/>
    </w:rPr>
  </w:style>
  <w:style w:type="paragraph" w:styleId="BalloonText">
    <w:name w:val="Balloon Text"/>
    <w:basedOn w:val="Normal"/>
    <w:link w:val="BalloonTextChar"/>
    <w:uiPriority w:val="99"/>
    <w:semiHidden/>
    <w:unhideWhenUsed/>
    <w:rsid w:val="0064514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45148"/>
    <w:rPr>
      <w:rFonts w:ascii="Segoe UI" w:hAnsi="Segoe UI" w:cs="Segoe UI"/>
      <w:kern w:val="0"/>
      <w:sz w:val="18"/>
      <w:szCs w:val="18"/>
      <w14:ligatures w14:val="none"/>
    </w:rPr>
  </w:style>
  <w:style w:type="paragraph" w:customStyle="1" w:styleId="Pa11">
    <w:name w:val="Pa11"/>
    <w:basedOn w:val="Normal"/>
    <w:next w:val="Normal"/>
    <w:uiPriority w:val="99"/>
    <w:rsid w:val="00C2070D"/>
    <w:pPr>
      <w:autoSpaceDE w:val="0"/>
      <w:autoSpaceDN w:val="0"/>
      <w:adjustRightInd w:val="0"/>
      <w:spacing w:after="0" w:line="221" w:lineRule="atLeast"/>
    </w:pPr>
    <w:rPr>
      <w:rFonts w:ascii="Palatino" w:hAnsi="Palatino"/>
      <w:sz w:val="24"/>
      <w:szCs w:val="24"/>
      <w14:ligatures w14:val="standardContextual"/>
    </w:rPr>
  </w:style>
  <w:style w:type="paragraph" w:styleId="Revision">
    <w:name w:val="Revision"/>
    <w:hidden/>
    <w:uiPriority w:val="99"/>
    <w:semiHidden/>
    <w:rsid w:val="00667348"/>
    <w:pPr>
      <w:spacing w:after="0" w:line="240" w:lineRule="auto"/>
    </w:pPr>
    <w:rPr>
      <w:kern w:val="0"/>
      <w:sz w:val="22"/>
      <w:szCs w:val="22"/>
      <w14:ligatures w14:val="none"/>
    </w:rPr>
  </w:style>
  <w:style w:type="paragraph" w:customStyle="1" w:styleId="slide">
    <w:name w:val="slide#"/>
    <w:basedOn w:val="Normal"/>
    <w:qFormat/>
    <w:rsid w:val="000D5508"/>
    <w:pPr>
      <w:spacing w:before="180" w:after="0" w:line="240" w:lineRule="auto"/>
      <w:jc w:val="both"/>
    </w:pPr>
    <w:rPr>
      <w:rFonts w:ascii="Rockwell" w:hAnsi="Rockwell" w:cs="Arial (Body CS)"/>
      <w:b/>
      <w:color w:val="C00000"/>
      <w:sz w:val="24"/>
      <w:szCs w:val="24"/>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1714146">
      <w:bodyDiv w:val="1"/>
      <w:marLeft w:val="0"/>
      <w:marRight w:val="0"/>
      <w:marTop w:val="0"/>
      <w:marBottom w:val="0"/>
      <w:divBdr>
        <w:top w:val="none" w:sz="0" w:space="0" w:color="auto"/>
        <w:left w:val="none" w:sz="0" w:space="0" w:color="auto"/>
        <w:bottom w:val="none" w:sz="0" w:space="0" w:color="auto"/>
        <w:right w:val="none" w:sz="0" w:space="0" w:color="auto"/>
      </w:divBdr>
      <w:divsChild>
        <w:div w:id="804466154">
          <w:marLeft w:val="720"/>
          <w:marRight w:val="0"/>
          <w:marTop w:val="20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a.org/conference" TargetMode="External"/><Relationship Id="rId13" Type="http://schemas.openxmlformats.org/officeDocument/2006/relationships/hyperlink" Target="file:///\\Filesrv\Users\stacymcdade\Desktop\projects\WSC\WSC2020\CAR\PPT_videos\scripts%20sent%20to%20WB\worldboard@na.or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na.org/conference"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na.org/gender"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na.org/survey" TargetMode="External"/><Relationship Id="rId4" Type="http://schemas.openxmlformats.org/officeDocument/2006/relationships/settings" Target="settings.xml"/><Relationship Id="rId9" Type="http://schemas.openxmlformats.org/officeDocument/2006/relationships/hyperlink" Target="http://na.org/survey"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65A73E-005D-44CF-B50A-F1F085D8B4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5</Pages>
  <Words>2410</Words>
  <Characters>12269</Characters>
  <Application>Microsoft Office Word</Application>
  <DocSecurity>0</DocSecurity>
  <Lines>194</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Eren Harris</dc:creator>
  <cp:keywords/>
  <dc:description/>
  <cp:lastModifiedBy>Johnny Lamprea</cp:lastModifiedBy>
  <cp:revision>6</cp:revision>
  <dcterms:created xsi:type="dcterms:W3CDTF">2025-11-24T23:29:00Z</dcterms:created>
  <dcterms:modified xsi:type="dcterms:W3CDTF">2025-12-08T23:08:00Z</dcterms:modified>
</cp:coreProperties>
</file>