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4B68E" w14:textId="32BA96E9" w:rsidR="00AA40CB" w:rsidRPr="00364841" w:rsidRDefault="000C2A5E">
      <w:pPr>
        <w:rPr>
          <w:b/>
          <w:bCs/>
          <w:sz w:val="28"/>
          <w:szCs w:val="28"/>
        </w:rPr>
      </w:pPr>
      <w:r w:rsidRPr="00364841">
        <w:rPr>
          <w:b/>
          <w:bCs/>
          <w:sz w:val="28"/>
          <w:szCs w:val="28"/>
        </w:rPr>
        <w:t>Dear Prudence: The Money Stuff</w:t>
      </w:r>
    </w:p>
    <w:p w14:paraId="0397F4E3" w14:textId="77777777" w:rsidR="000C2A5E" w:rsidRDefault="000C2A5E"/>
    <w:p w14:paraId="1E9EDD7A" w14:textId="2ECAF8B5" w:rsidR="000C2A5E" w:rsidRDefault="000C2A5E" w:rsidP="00CC3AD3">
      <w:pPr>
        <w:spacing w:before="120"/>
        <w:rPr>
          <w:sz w:val="22"/>
          <w:szCs w:val="22"/>
        </w:rPr>
      </w:pPr>
      <w:r w:rsidRPr="00CC3AD3">
        <w:rPr>
          <w:b/>
          <w:bCs/>
          <w:sz w:val="22"/>
          <w:szCs w:val="22"/>
        </w:rPr>
        <w:t>Goal</w:t>
      </w:r>
      <w:r w:rsidR="009D63CE">
        <w:rPr>
          <w:b/>
          <w:bCs/>
          <w:sz w:val="22"/>
          <w:szCs w:val="22"/>
        </w:rPr>
        <w:t>s</w:t>
      </w:r>
      <w:r w:rsidRPr="00CC3AD3">
        <w:rPr>
          <w:b/>
          <w:bCs/>
          <w:sz w:val="22"/>
          <w:szCs w:val="22"/>
        </w:rPr>
        <w:t>:</w:t>
      </w:r>
      <w:r w:rsidRPr="00CC3AD3">
        <w:rPr>
          <w:sz w:val="22"/>
          <w:szCs w:val="22"/>
        </w:rPr>
        <w:t xml:space="preserve"> Gain an understanding of e-fund flow</w:t>
      </w:r>
      <w:r w:rsidR="00FB2831">
        <w:rPr>
          <w:sz w:val="22"/>
          <w:szCs w:val="22"/>
        </w:rPr>
        <w:t xml:space="preserve"> and</w:t>
      </w:r>
      <w:r w:rsidRPr="00CC3AD3">
        <w:rPr>
          <w:sz w:val="22"/>
          <w:szCs w:val="22"/>
        </w:rPr>
        <w:t xml:space="preserve"> </w:t>
      </w:r>
      <w:r w:rsidR="00FB2831">
        <w:rPr>
          <w:sz w:val="22"/>
          <w:szCs w:val="22"/>
        </w:rPr>
        <w:t xml:space="preserve">how to </w:t>
      </w:r>
      <w:r w:rsidRPr="00CC3AD3">
        <w:rPr>
          <w:sz w:val="22"/>
          <w:szCs w:val="22"/>
        </w:rPr>
        <w:t>guard against misappropriation</w:t>
      </w:r>
      <w:r w:rsidR="00FB2831">
        <w:rPr>
          <w:sz w:val="22"/>
          <w:szCs w:val="22"/>
        </w:rPr>
        <w:t xml:space="preserve">; raise awareness of the need to fund </w:t>
      </w:r>
      <w:r w:rsidRPr="00CC3AD3">
        <w:rPr>
          <w:sz w:val="22"/>
          <w:szCs w:val="22"/>
        </w:rPr>
        <w:t>services through direct contribution.</w:t>
      </w:r>
    </w:p>
    <w:p w14:paraId="4FA5E461" w14:textId="5EC8631B" w:rsidR="00831CB4" w:rsidRPr="00CC3AD3" w:rsidRDefault="00831CB4" w:rsidP="00831CB4">
      <w:pPr>
        <w:spacing w:before="120"/>
        <w:rPr>
          <w:sz w:val="22"/>
          <w:szCs w:val="22"/>
        </w:rPr>
      </w:pPr>
      <w:r w:rsidRPr="00CC3AD3">
        <w:rPr>
          <w:b/>
          <w:bCs/>
          <w:sz w:val="22"/>
          <w:szCs w:val="22"/>
        </w:rPr>
        <w:t>Format:</w:t>
      </w:r>
      <w:r>
        <w:rPr>
          <w:sz w:val="22"/>
          <w:szCs w:val="22"/>
        </w:rPr>
        <w:t xml:space="preserve"> </w:t>
      </w:r>
      <w:r w:rsidRPr="00CC3AD3">
        <w:rPr>
          <w:sz w:val="22"/>
          <w:szCs w:val="22"/>
        </w:rPr>
        <w:t>Presentation and Q&amp;A</w:t>
      </w:r>
      <w:r w:rsidR="00F56966">
        <w:rPr>
          <w:sz w:val="22"/>
          <w:szCs w:val="22"/>
        </w:rPr>
        <w:t>—</w:t>
      </w:r>
      <w:r>
        <w:rPr>
          <w:sz w:val="22"/>
          <w:szCs w:val="22"/>
        </w:rPr>
        <w:t>Divided</w:t>
      </w:r>
      <w:r w:rsidRPr="00CC3AD3">
        <w:rPr>
          <w:sz w:val="22"/>
          <w:szCs w:val="22"/>
        </w:rPr>
        <w:t xml:space="preserve"> into </w:t>
      </w:r>
      <w:r>
        <w:rPr>
          <w:sz w:val="22"/>
          <w:szCs w:val="22"/>
        </w:rPr>
        <w:t>three</w:t>
      </w:r>
      <w:r w:rsidRPr="00CC3AD3">
        <w:rPr>
          <w:sz w:val="22"/>
          <w:szCs w:val="22"/>
        </w:rPr>
        <w:t xml:space="preserve"> parts</w:t>
      </w:r>
      <w:r w:rsidR="00F56966">
        <w:rPr>
          <w:sz w:val="22"/>
          <w:szCs w:val="22"/>
        </w:rPr>
        <w:t>—</w:t>
      </w:r>
      <w:r w:rsidRPr="00CC3AD3">
        <w:rPr>
          <w:sz w:val="22"/>
          <w:szCs w:val="22"/>
        </w:rPr>
        <w:t xml:space="preserve">presenting on e-fund flow </w:t>
      </w:r>
      <w:r w:rsidR="00F56966">
        <w:rPr>
          <w:sz w:val="22"/>
          <w:szCs w:val="22"/>
        </w:rPr>
        <w:t>with</w:t>
      </w:r>
      <w:r w:rsidRPr="00CC3AD3">
        <w:rPr>
          <w:sz w:val="22"/>
          <w:szCs w:val="22"/>
        </w:rPr>
        <w:t xml:space="preserve"> Q&amp;A</w:t>
      </w:r>
      <w:r w:rsidR="00F56966">
        <w:rPr>
          <w:sz w:val="22"/>
          <w:szCs w:val="22"/>
        </w:rPr>
        <w:t>;</w:t>
      </w:r>
      <w:r w:rsidR="00F56966" w:rsidRPr="00CC3AD3">
        <w:rPr>
          <w:sz w:val="22"/>
          <w:szCs w:val="22"/>
        </w:rPr>
        <w:t xml:space="preserve"> </w:t>
      </w:r>
      <w:r w:rsidRPr="00CC3AD3">
        <w:rPr>
          <w:sz w:val="22"/>
          <w:szCs w:val="22"/>
        </w:rPr>
        <w:t xml:space="preserve">then presenting on guarding against misappropriation </w:t>
      </w:r>
      <w:r w:rsidR="00F56966">
        <w:rPr>
          <w:sz w:val="22"/>
          <w:szCs w:val="22"/>
        </w:rPr>
        <w:t>with</w:t>
      </w:r>
      <w:r w:rsidRPr="00CC3AD3">
        <w:rPr>
          <w:sz w:val="22"/>
          <w:szCs w:val="22"/>
        </w:rPr>
        <w:t xml:space="preserve"> Q&amp;A</w:t>
      </w:r>
      <w:r w:rsidR="00F56966">
        <w:rPr>
          <w:sz w:val="22"/>
          <w:szCs w:val="22"/>
        </w:rPr>
        <w:t>;</w:t>
      </w:r>
      <w:r w:rsidR="00F56966" w:rsidRPr="00CC3AD3">
        <w:rPr>
          <w:sz w:val="22"/>
          <w:szCs w:val="22"/>
        </w:rPr>
        <w:t xml:space="preserve"> </w:t>
      </w:r>
      <w:r w:rsidR="00F56966">
        <w:rPr>
          <w:sz w:val="22"/>
          <w:szCs w:val="22"/>
        </w:rPr>
        <w:t>t</w:t>
      </w:r>
      <w:r w:rsidR="00F56966" w:rsidRPr="00CC3AD3">
        <w:rPr>
          <w:sz w:val="22"/>
          <w:szCs w:val="22"/>
        </w:rPr>
        <w:t xml:space="preserve">hen </w:t>
      </w:r>
      <w:r w:rsidRPr="00CC3AD3">
        <w:rPr>
          <w:sz w:val="22"/>
          <w:szCs w:val="22"/>
        </w:rPr>
        <w:t>large group discussion on funding services</w:t>
      </w:r>
      <w:r>
        <w:rPr>
          <w:sz w:val="22"/>
          <w:szCs w:val="22"/>
        </w:rPr>
        <w:t>.</w:t>
      </w:r>
      <w:r w:rsidRPr="00CC3AD3">
        <w:rPr>
          <w:sz w:val="22"/>
          <w:szCs w:val="22"/>
        </w:rPr>
        <w:t xml:space="preserve"> </w:t>
      </w:r>
      <w:r w:rsidR="009D63CE">
        <w:rPr>
          <w:sz w:val="22"/>
          <w:szCs w:val="22"/>
        </w:rPr>
        <w:t xml:space="preserve"> [Note: this session can be easily adapted for fewer presenters and/or fewer materials—see below—if need be.]</w:t>
      </w:r>
    </w:p>
    <w:p w14:paraId="0BF3A981" w14:textId="01466934" w:rsidR="00EF3E90" w:rsidRDefault="00CC3AD3" w:rsidP="00CC3AD3">
      <w:pPr>
        <w:spacing w:before="120"/>
        <w:rPr>
          <w:sz w:val="22"/>
          <w:szCs w:val="22"/>
        </w:rPr>
      </w:pPr>
      <w:r w:rsidRPr="00CC3AD3">
        <w:rPr>
          <w:b/>
          <w:bCs/>
          <w:sz w:val="22"/>
          <w:szCs w:val="22"/>
        </w:rPr>
        <w:t>Materials</w:t>
      </w:r>
      <w:r w:rsidR="00E07578">
        <w:rPr>
          <w:b/>
          <w:bCs/>
          <w:sz w:val="22"/>
          <w:szCs w:val="22"/>
        </w:rPr>
        <w:t xml:space="preserve"> (Bulletins can be found here </w:t>
      </w:r>
      <w:hyperlink r:id="rId8" w:history="1">
        <w:r w:rsidR="00802AAE" w:rsidRPr="00D473AA">
          <w:rPr>
            <w:rStyle w:val="Hyperlink"/>
            <w:b/>
            <w:bCs/>
            <w:sz w:val="22"/>
            <w:szCs w:val="22"/>
          </w:rPr>
          <w:t>na.org/bulletins</w:t>
        </w:r>
      </w:hyperlink>
      <w:r w:rsidR="00E07578">
        <w:rPr>
          <w:b/>
          <w:bCs/>
          <w:sz w:val="22"/>
          <w:szCs w:val="22"/>
        </w:rPr>
        <w:t xml:space="preserve">. IPs are posted here </w:t>
      </w:r>
      <w:r w:rsidR="008A2BB3">
        <w:fldChar w:fldCharType="begin"/>
      </w:r>
      <w:r w:rsidR="008A2BB3">
        <w:instrText xml:space="preserve"> HYPERLINK "http://www.na.org/ips" </w:instrText>
      </w:r>
      <w:r w:rsidR="008A2BB3">
        <w:fldChar w:fldCharType="separate"/>
      </w:r>
      <w:r w:rsidR="00E07578" w:rsidRPr="00D473AA">
        <w:rPr>
          <w:rStyle w:val="Hyperlink"/>
          <w:b/>
          <w:bCs/>
          <w:sz w:val="22"/>
          <w:szCs w:val="22"/>
        </w:rPr>
        <w:t>www.na.org/ips</w:t>
      </w:r>
      <w:r w:rsidR="008A2BB3">
        <w:rPr>
          <w:rStyle w:val="Hyperlink"/>
          <w:b/>
          <w:bCs/>
          <w:sz w:val="22"/>
          <w:szCs w:val="22"/>
        </w:rPr>
        <w:fldChar w:fldCharType="end"/>
      </w:r>
      <w:r w:rsidR="008A2BB3">
        <w:rPr>
          <w:b/>
          <w:bCs/>
          <w:sz w:val="22"/>
          <w:szCs w:val="22"/>
        </w:rPr>
        <w:t>.)</w:t>
      </w:r>
      <w:bookmarkStart w:id="0" w:name="_GoBack"/>
      <w:bookmarkEnd w:id="0"/>
      <w:r w:rsidRPr="00CC3AD3">
        <w:rPr>
          <w:b/>
          <w:bCs/>
          <w:sz w:val="22"/>
          <w:szCs w:val="22"/>
        </w:rPr>
        <w:t>:</w:t>
      </w:r>
      <w:r>
        <w:rPr>
          <w:sz w:val="22"/>
          <w:szCs w:val="22"/>
        </w:rPr>
        <w:t xml:space="preserve"> </w:t>
      </w:r>
    </w:p>
    <w:p w14:paraId="0AE102DB" w14:textId="0AB632B4" w:rsidR="00EF3E90" w:rsidRPr="00EF3E90" w:rsidRDefault="00BF75D9" w:rsidP="00E07578">
      <w:pPr>
        <w:pStyle w:val="ListParagraph"/>
        <w:numPr>
          <w:ilvl w:val="0"/>
          <w:numId w:val="6"/>
        </w:numPr>
        <w:spacing w:before="80"/>
        <w:rPr>
          <w:color w:val="000000" w:themeColor="text1"/>
          <w:sz w:val="22"/>
          <w:szCs w:val="22"/>
        </w:rPr>
      </w:pPr>
      <w:r>
        <w:rPr>
          <w:sz w:val="22"/>
          <w:szCs w:val="22"/>
        </w:rPr>
        <w:t>Electronic Funds handout</w:t>
      </w:r>
    </w:p>
    <w:p w14:paraId="707162B8" w14:textId="7FA32AC1" w:rsidR="00EF3E90" w:rsidRPr="00EF3E90" w:rsidRDefault="008A2BB3" w:rsidP="00EF3E90">
      <w:pPr>
        <w:pStyle w:val="ListParagraph"/>
        <w:numPr>
          <w:ilvl w:val="0"/>
          <w:numId w:val="6"/>
        </w:numPr>
        <w:spacing w:before="120"/>
        <w:rPr>
          <w:color w:val="000000" w:themeColor="text1"/>
          <w:sz w:val="22"/>
          <w:szCs w:val="22"/>
        </w:rPr>
      </w:pPr>
      <w:hyperlink r:id="rId9" w:history="1">
        <w:r w:rsidR="00CC3AD3" w:rsidRPr="00802AAE">
          <w:rPr>
            <w:rStyle w:val="Hyperlink"/>
            <w:sz w:val="22"/>
            <w:szCs w:val="22"/>
          </w:rPr>
          <w:t>Theft of NA funds WB Service Bulletin</w:t>
        </w:r>
      </w:hyperlink>
    </w:p>
    <w:p w14:paraId="07533EE0" w14:textId="0620F940" w:rsidR="00EF3E90" w:rsidRPr="00EF3E90" w:rsidRDefault="008A2BB3" w:rsidP="00EF3E90">
      <w:pPr>
        <w:pStyle w:val="ListParagraph"/>
        <w:numPr>
          <w:ilvl w:val="0"/>
          <w:numId w:val="6"/>
        </w:numPr>
        <w:spacing w:before="120"/>
        <w:rPr>
          <w:color w:val="000000" w:themeColor="text1"/>
          <w:sz w:val="22"/>
          <w:szCs w:val="22"/>
        </w:rPr>
      </w:pPr>
      <w:hyperlink r:id="rId10" w:history="1">
        <w:r w:rsidR="00B048E8" w:rsidRPr="00802AAE">
          <w:rPr>
            <w:rStyle w:val="Hyperlink"/>
            <w:sz w:val="22"/>
            <w:szCs w:val="22"/>
          </w:rPr>
          <w:t xml:space="preserve">IP #24 </w:t>
        </w:r>
        <w:r w:rsidR="00CC3AD3" w:rsidRPr="00802AAE">
          <w:rPr>
            <w:rStyle w:val="Hyperlink"/>
            <w:i/>
            <w:iCs/>
            <w:sz w:val="22"/>
            <w:szCs w:val="22"/>
          </w:rPr>
          <w:t>Money Matters: Self-Support in NA</w:t>
        </w:r>
      </w:hyperlink>
    </w:p>
    <w:p w14:paraId="27E378F5" w14:textId="37839020" w:rsidR="00EF3E90" w:rsidRPr="00EF3E90" w:rsidRDefault="008A2BB3" w:rsidP="00EF3E90">
      <w:pPr>
        <w:pStyle w:val="ListParagraph"/>
        <w:numPr>
          <w:ilvl w:val="0"/>
          <w:numId w:val="6"/>
        </w:numPr>
        <w:spacing w:before="120"/>
        <w:rPr>
          <w:i/>
          <w:iCs/>
          <w:color w:val="000000" w:themeColor="text1"/>
          <w:sz w:val="22"/>
          <w:szCs w:val="22"/>
        </w:rPr>
      </w:pPr>
      <w:hyperlink r:id="rId11" w:history="1">
        <w:r w:rsidR="00EE3746" w:rsidRPr="00802AAE">
          <w:rPr>
            <w:rStyle w:val="Hyperlink"/>
            <w:sz w:val="22"/>
            <w:szCs w:val="22"/>
          </w:rPr>
          <w:t xml:space="preserve">IP #28 </w:t>
        </w:r>
        <w:r w:rsidR="00EE3746" w:rsidRPr="00802AAE">
          <w:rPr>
            <w:rStyle w:val="Hyperlink"/>
            <w:i/>
            <w:iCs/>
            <w:sz w:val="22"/>
            <w:szCs w:val="22"/>
          </w:rPr>
          <w:t>Funding NA Services</w:t>
        </w:r>
      </w:hyperlink>
    </w:p>
    <w:p w14:paraId="5A06529B" w14:textId="1B23EC71" w:rsidR="00CC3AD3" w:rsidRPr="00EF3E90" w:rsidRDefault="00802AAE" w:rsidP="00EF3E90">
      <w:pPr>
        <w:pStyle w:val="ListParagraph"/>
        <w:numPr>
          <w:ilvl w:val="0"/>
          <w:numId w:val="6"/>
        </w:numPr>
        <w:spacing w:before="120"/>
        <w:rPr>
          <w:i/>
          <w:iCs/>
          <w:sz w:val="22"/>
          <w:szCs w:val="22"/>
        </w:rPr>
      </w:pPr>
      <w:hyperlink r:id="rId12" w:history="1">
        <w:r w:rsidR="00C00F89" w:rsidRPr="00802AAE">
          <w:rPr>
            <w:rStyle w:val="Hyperlink"/>
            <w:sz w:val="22"/>
            <w:szCs w:val="22"/>
          </w:rPr>
          <w:t>Direct Contributions WB Service Bulletin</w:t>
        </w:r>
      </w:hyperlink>
      <w:r w:rsidR="00EF3E90" w:rsidRPr="00EF3E90">
        <w:rPr>
          <w:sz w:val="22"/>
          <w:szCs w:val="22"/>
        </w:rPr>
        <w:t xml:space="preserve"> </w:t>
      </w:r>
    </w:p>
    <w:p w14:paraId="056FED44" w14:textId="4A9A4C84" w:rsidR="009D63CE" w:rsidRPr="00EE3746" w:rsidRDefault="00EE3746" w:rsidP="00CC3AD3">
      <w:pPr>
        <w:spacing w:before="120"/>
        <w:rPr>
          <w:sz w:val="22"/>
          <w:szCs w:val="22"/>
        </w:rPr>
      </w:pPr>
      <w:r w:rsidRPr="00EE3746">
        <w:rPr>
          <w:b/>
          <w:bCs/>
          <w:sz w:val="22"/>
          <w:szCs w:val="22"/>
        </w:rPr>
        <w:t xml:space="preserve">Other Materials Available: </w:t>
      </w:r>
      <w:bookmarkStart w:id="1" w:name="_Hlk172896791"/>
      <w:r w:rsidRPr="00EE3746">
        <w:rPr>
          <w:sz w:val="22"/>
          <w:szCs w:val="22"/>
        </w:rPr>
        <w:t>USA Liability Insurance WB Service Bulletin, USA Banking, EIN, and tax liability information WB Service Bulletin, Generation of Funds WB Service Bulletin</w:t>
      </w:r>
    </w:p>
    <w:bookmarkEnd w:id="1"/>
    <w:p w14:paraId="25C237B9" w14:textId="35CF8DB5" w:rsidR="000C2A5E" w:rsidRPr="001B638D" w:rsidRDefault="000C2A5E" w:rsidP="00CC3AD3">
      <w:pPr>
        <w:spacing w:before="120"/>
        <w:rPr>
          <w:color w:val="00B0F0"/>
          <w:sz w:val="22"/>
          <w:szCs w:val="22"/>
        </w:rPr>
      </w:pPr>
      <w:r w:rsidRPr="001B638D">
        <w:rPr>
          <w:b/>
          <w:bCs/>
          <w:color w:val="00B0F0"/>
          <w:sz w:val="22"/>
          <w:szCs w:val="22"/>
        </w:rPr>
        <w:t>Slide:</w:t>
      </w:r>
      <w:r w:rsidRPr="001B638D">
        <w:rPr>
          <w:color w:val="00B0F0"/>
          <w:sz w:val="22"/>
          <w:szCs w:val="22"/>
        </w:rPr>
        <w:t xml:space="preserve"> Title</w:t>
      </w:r>
    </w:p>
    <w:p w14:paraId="630A5D3E" w14:textId="5CFF1A96" w:rsidR="000C2A5E" w:rsidRPr="00CC3AD3" w:rsidRDefault="000C2A5E" w:rsidP="00751C36">
      <w:pPr>
        <w:shd w:val="clear" w:color="auto" w:fill="A5C9EB" w:themeFill="text2" w:themeFillTint="40"/>
        <w:tabs>
          <w:tab w:val="right" w:pos="9806"/>
          <w:tab w:val="left" w:pos="9900"/>
        </w:tabs>
        <w:spacing w:before="120"/>
        <w:rPr>
          <w:b/>
          <w:bCs/>
          <w:sz w:val="22"/>
          <w:szCs w:val="22"/>
        </w:rPr>
      </w:pPr>
      <w:r w:rsidRPr="00CC3AD3">
        <w:rPr>
          <w:b/>
          <w:bCs/>
          <w:sz w:val="22"/>
          <w:szCs w:val="22"/>
        </w:rPr>
        <w:t>Introductions – Facilitator, presenters</w:t>
      </w:r>
      <w:r w:rsidR="00751C36">
        <w:rPr>
          <w:b/>
          <w:bCs/>
          <w:sz w:val="22"/>
          <w:szCs w:val="22"/>
        </w:rPr>
        <w:tab/>
      </w:r>
      <w:r w:rsidR="00364841" w:rsidRPr="00CC3AD3">
        <w:rPr>
          <w:b/>
          <w:bCs/>
          <w:sz w:val="22"/>
          <w:szCs w:val="22"/>
        </w:rPr>
        <w:t>10 minutes</w:t>
      </w:r>
    </w:p>
    <w:p w14:paraId="0471A573" w14:textId="75CE2244" w:rsidR="002564C4" w:rsidRPr="00CC3AD3" w:rsidRDefault="00424043" w:rsidP="00CC3AD3">
      <w:pPr>
        <w:spacing w:before="120"/>
        <w:rPr>
          <w:sz w:val="22"/>
          <w:szCs w:val="22"/>
        </w:rPr>
      </w:pPr>
      <w:r>
        <w:rPr>
          <w:sz w:val="22"/>
          <w:szCs w:val="22"/>
        </w:rPr>
        <w:t>[</w:t>
      </w:r>
      <w:r w:rsidR="002564C4" w:rsidRPr="00CC3AD3">
        <w:rPr>
          <w:sz w:val="22"/>
          <w:szCs w:val="22"/>
        </w:rPr>
        <w:t>Welcome everyone and introduc</w:t>
      </w:r>
      <w:r>
        <w:rPr>
          <w:sz w:val="22"/>
          <w:szCs w:val="22"/>
        </w:rPr>
        <w:t>e</w:t>
      </w:r>
      <w:r w:rsidR="002564C4" w:rsidRPr="00CC3AD3">
        <w:rPr>
          <w:sz w:val="22"/>
          <w:szCs w:val="22"/>
        </w:rPr>
        <w:t xml:space="preserve"> presenters</w:t>
      </w:r>
      <w:r>
        <w:rPr>
          <w:sz w:val="22"/>
          <w:szCs w:val="22"/>
        </w:rPr>
        <w:t>]</w:t>
      </w:r>
    </w:p>
    <w:p w14:paraId="63F77EBF" w14:textId="3D503297" w:rsidR="001B638D" w:rsidRDefault="000C2A5E" w:rsidP="00E07578">
      <w:pPr>
        <w:spacing w:before="80"/>
        <w:rPr>
          <w:sz w:val="22"/>
          <w:szCs w:val="22"/>
        </w:rPr>
      </w:pPr>
      <w:r w:rsidRPr="00CC3AD3">
        <w:rPr>
          <w:sz w:val="22"/>
          <w:szCs w:val="22"/>
        </w:rPr>
        <w:t>Th</w:t>
      </w:r>
      <w:r w:rsidR="002564C4" w:rsidRPr="00CC3AD3">
        <w:rPr>
          <w:sz w:val="22"/>
          <w:szCs w:val="22"/>
        </w:rPr>
        <w:t>e goal of this</w:t>
      </w:r>
      <w:r w:rsidRPr="00CC3AD3">
        <w:rPr>
          <w:sz w:val="22"/>
          <w:szCs w:val="22"/>
        </w:rPr>
        <w:t xml:space="preserve"> session is to cover basics regarding electr</w:t>
      </w:r>
      <w:r w:rsidR="008625D0">
        <w:rPr>
          <w:sz w:val="22"/>
          <w:szCs w:val="22"/>
        </w:rPr>
        <w:t>on</w:t>
      </w:r>
      <w:r w:rsidRPr="00CC3AD3">
        <w:rPr>
          <w:sz w:val="22"/>
          <w:szCs w:val="22"/>
        </w:rPr>
        <w:t xml:space="preserve">ic funds, </w:t>
      </w:r>
      <w:r w:rsidR="00FB2831">
        <w:rPr>
          <w:sz w:val="22"/>
          <w:szCs w:val="22"/>
        </w:rPr>
        <w:t xml:space="preserve">guarding against </w:t>
      </w:r>
      <w:r w:rsidRPr="00CC3AD3">
        <w:rPr>
          <w:sz w:val="22"/>
          <w:szCs w:val="22"/>
        </w:rPr>
        <w:t>misappropriation</w:t>
      </w:r>
      <w:r w:rsidR="00FB2831">
        <w:rPr>
          <w:sz w:val="22"/>
          <w:szCs w:val="22"/>
        </w:rPr>
        <w:t xml:space="preserve"> of funds,</w:t>
      </w:r>
      <w:r w:rsidRPr="00CC3AD3">
        <w:rPr>
          <w:sz w:val="22"/>
          <w:szCs w:val="22"/>
        </w:rPr>
        <w:t xml:space="preserve"> and </w:t>
      </w:r>
      <w:r w:rsidR="00FB2831">
        <w:rPr>
          <w:sz w:val="22"/>
          <w:szCs w:val="22"/>
        </w:rPr>
        <w:t xml:space="preserve">the need for contributions at every level to </w:t>
      </w:r>
      <w:r w:rsidRPr="00CC3AD3">
        <w:rPr>
          <w:sz w:val="22"/>
          <w:szCs w:val="22"/>
        </w:rPr>
        <w:t xml:space="preserve">fund services. </w:t>
      </w:r>
    </w:p>
    <w:p w14:paraId="401C459D" w14:textId="4F8DE102" w:rsidR="001B638D" w:rsidRPr="008625D0" w:rsidRDefault="001B638D" w:rsidP="00CC3AD3">
      <w:pPr>
        <w:spacing w:before="120"/>
        <w:rPr>
          <w:color w:val="00B0F0"/>
          <w:sz w:val="22"/>
          <w:szCs w:val="22"/>
        </w:rPr>
      </w:pPr>
      <w:r w:rsidRPr="001B638D">
        <w:rPr>
          <w:b/>
          <w:bCs/>
          <w:color w:val="00B0F0"/>
          <w:sz w:val="22"/>
          <w:szCs w:val="22"/>
        </w:rPr>
        <w:t>Slide:</w:t>
      </w:r>
      <w:r w:rsidRPr="001B638D">
        <w:rPr>
          <w:color w:val="00B0F0"/>
          <w:sz w:val="22"/>
          <w:szCs w:val="22"/>
        </w:rPr>
        <w:t xml:space="preserve"> </w:t>
      </w:r>
      <w:r>
        <w:rPr>
          <w:color w:val="00B0F0"/>
          <w:sz w:val="22"/>
          <w:szCs w:val="22"/>
        </w:rPr>
        <w:t>At World Services…</w:t>
      </w:r>
    </w:p>
    <w:p w14:paraId="0162A6D2" w14:textId="7C081943" w:rsidR="001B638D" w:rsidRPr="008625D0" w:rsidRDefault="001B638D" w:rsidP="00E07578">
      <w:pPr>
        <w:spacing w:before="80"/>
        <w:rPr>
          <w:color w:val="000000" w:themeColor="text1"/>
          <w:sz w:val="22"/>
          <w:szCs w:val="22"/>
        </w:rPr>
      </w:pPr>
      <w:r w:rsidRPr="008625D0">
        <w:rPr>
          <w:color w:val="000000" w:themeColor="text1"/>
          <w:sz w:val="22"/>
          <w:szCs w:val="22"/>
        </w:rPr>
        <w:t>Before we address these topics, let’s watch a video that describes the NAWS budget and where</w:t>
      </w:r>
      <w:r w:rsidR="00CA12CD" w:rsidRPr="008625D0">
        <w:rPr>
          <w:color w:val="000000" w:themeColor="text1"/>
          <w:sz w:val="22"/>
          <w:szCs w:val="22"/>
        </w:rPr>
        <w:t xml:space="preserve"> your</w:t>
      </w:r>
      <w:r w:rsidRPr="008625D0">
        <w:rPr>
          <w:color w:val="000000" w:themeColor="text1"/>
          <w:sz w:val="22"/>
          <w:szCs w:val="22"/>
        </w:rPr>
        <w:t xml:space="preserve"> contributions </w:t>
      </w:r>
      <w:r w:rsidR="00FB2831">
        <w:rPr>
          <w:color w:val="000000" w:themeColor="text1"/>
          <w:sz w:val="22"/>
          <w:szCs w:val="22"/>
        </w:rPr>
        <w:t xml:space="preserve">to World Services </w:t>
      </w:r>
      <w:r w:rsidRPr="008625D0">
        <w:rPr>
          <w:color w:val="000000" w:themeColor="text1"/>
          <w:sz w:val="22"/>
          <w:szCs w:val="22"/>
        </w:rPr>
        <w:t>go.</w:t>
      </w:r>
      <w:r w:rsidR="00CA12CD" w:rsidRPr="008625D0">
        <w:rPr>
          <w:color w:val="000000" w:themeColor="text1"/>
          <w:sz w:val="22"/>
          <w:szCs w:val="22"/>
        </w:rPr>
        <w:t xml:space="preserve"> </w:t>
      </w:r>
      <w:r w:rsidR="00CA12CD" w:rsidRPr="003871F5">
        <w:rPr>
          <w:color w:val="00B0F0"/>
          <w:sz w:val="22"/>
          <w:szCs w:val="22"/>
        </w:rPr>
        <w:t>[play video]</w:t>
      </w:r>
    </w:p>
    <w:p w14:paraId="0CF265E3" w14:textId="73B18DF0" w:rsidR="001B638D" w:rsidRPr="008625D0" w:rsidRDefault="001B638D" w:rsidP="00CC3AD3">
      <w:pPr>
        <w:spacing w:before="120"/>
        <w:rPr>
          <w:color w:val="000000" w:themeColor="text1"/>
          <w:sz w:val="22"/>
          <w:szCs w:val="22"/>
        </w:rPr>
      </w:pPr>
      <w:r w:rsidRPr="008625D0">
        <w:rPr>
          <w:color w:val="000000" w:themeColor="text1"/>
          <w:sz w:val="22"/>
          <w:szCs w:val="22"/>
        </w:rPr>
        <w:t>The full video can be found at na.org/videos.</w:t>
      </w:r>
    </w:p>
    <w:p w14:paraId="5AFD650F" w14:textId="54CAE1E9" w:rsidR="000C2A5E" w:rsidRDefault="002564C4" w:rsidP="00CC3AD3">
      <w:pPr>
        <w:spacing w:before="120"/>
        <w:rPr>
          <w:sz w:val="22"/>
          <w:szCs w:val="22"/>
        </w:rPr>
      </w:pPr>
      <w:r w:rsidRPr="00CC3AD3">
        <w:rPr>
          <w:sz w:val="22"/>
          <w:szCs w:val="22"/>
        </w:rPr>
        <w:t xml:space="preserve">In this session, we will </w:t>
      </w:r>
      <w:r w:rsidR="003871F5">
        <w:rPr>
          <w:sz w:val="22"/>
          <w:szCs w:val="22"/>
        </w:rPr>
        <w:t>have a</w:t>
      </w:r>
      <w:r w:rsidR="003871F5" w:rsidRPr="00CC3AD3">
        <w:rPr>
          <w:sz w:val="22"/>
          <w:szCs w:val="22"/>
        </w:rPr>
        <w:t xml:space="preserve"> </w:t>
      </w:r>
      <w:r w:rsidRPr="00CC3AD3">
        <w:rPr>
          <w:sz w:val="22"/>
          <w:szCs w:val="22"/>
        </w:rPr>
        <w:t>present</w:t>
      </w:r>
      <w:r w:rsidR="003871F5">
        <w:rPr>
          <w:sz w:val="22"/>
          <w:szCs w:val="22"/>
        </w:rPr>
        <w:t>er</w:t>
      </w:r>
      <w:r w:rsidRPr="00CC3AD3">
        <w:rPr>
          <w:sz w:val="22"/>
          <w:szCs w:val="22"/>
        </w:rPr>
        <w:t xml:space="preserve"> on </w:t>
      </w:r>
      <w:r w:rsidR="003871F5">
        <w:rPr>
          <w:sz w:val="22"/>
          <w:szCs w:val="22"/>
        </w:rPr>
        <w:t>each of the three</w:t>
      </w:r>
      <w:r w:rsidRPr="00CC3AD3">
        <w:rPr>
          <w:sz w:val="22"/>
          <w:szCs w:val="22"/>
        </w:rPr>
        <w:t xml:space="preserve"> categories and </w:t>
      </w:r>
      <w:r w:rsidR="003871F5">
        <w:rPr>
          <w:sz w:val="22"/>
          <w:szCs w:val="22"/>
        </w:rPr>
        <w:t xml:space="preserve">also </w:t>
      </w:r>
      <w:r w:rsidRPr="00CC3AD3">
        <w:rPr>
          <w:sz w:val="22"/>
          <w:szCs w:val="22"/>
        </w:rPr>
        <w:t>have some time for questions and</w:t>
      </w:r>
      <w:r w:rsidR="00DC5B9D" w:rsidRPr="00CC3AD3">
        <w:rPr>
          <w:sz w:val="22"/>
          <w:szCs w:val="22"/>
        </w:rPr>
        <w:t>/</w:t>
      </w:r>
      <w:r w:rsidRPr="00CC3AD3">
        <w:rPr>
          <w:sz w:val="22"/>
          <w:szCs w:val="22"/>
        </w:rPr>
        <w:t>or discussion before we move on to the next topic.</w:t>
      </w:r>
      <w:r w:rsidR="00B52A42">
        <w:rPr>
          <w:sz w:val="22"/>
          <w:szCs w:val="22"/>
        </w:rPr>
        <w:t xml:space="preserve"> </w:t>
      </w:r>
    </w:p>
    <w:p w14:paraId="0B3D3667" w14:textId="5C602D85" w:rsidR="00B048E8" w:rsidRPr="008625D0" w:rsidRDefault="00B048E8" w:rsidP="00CC3AD3">
      <w:pPr>
        <w:spacing w:before="120"/>
        <w:rPr>
          <w:color w:val="00B0F0"/>
          <w:sz w:val="22"/>
          <w:szCs w:val="22"/>
        </w:rPr>
      </w:pPr>
      <w:r w:rsidRPr="001B638D">
        <w:rPr>
          <w:b/>
          <w:bCs/>
          <w:color w:val="00B0F0"/>
          <w:sz w:val="22"/>
          <w:szCs w:val="22"/>
        </w:rPr>
        <w:t>Slide:</w:t>
      </w:r>
      <w:r w:rsidRPr="001B638D">
        <w:rPr>
          <w:color w:val="00B0F0"/>
          <w:sz w:val="22"/>
          <w:szCs w:val="22"/>
        </w:rPr>
        <w:t xml:space="preserve"> </w:t>
      </w:r>
      <w:r>
        <w:rPr>
          <w:color w:val="00B0F0"/>
          <w:sz w:val="22"/>
          <w:szCs w:val="22"/>
        </w:rPr>
        <w:t>Dear Prudence…</w:t>
      </w:r>
    </w:p>
    <w:p w14:paraId="73D6AE98" w14:textId="01070E4D" w:rsidR="00906706" w:rsidRPr="00CC3AD3" w:rsidRDefault="002564C4" w:rsidP="00E07578">
      <w:pPr>
        <w:spacing w:before="80"/>
        <w:rPr>
          <w:sz w:val="22"/>
          <w:szCs w:val="22"/>
        </w:rPr>
      </w:pPr>
      <w:r w:rsidRPr="00CC3AD3">
        <w:rPr>
          <w:sz w:val="22"/>
          <w:szCs w:val="22"/>
        </w:rPr>
        <w:t>The title of the workshop</w:t>
      </w:r>
      <w:r w:rsidR="00906706" w:rsidRPr="00CC3AD3">
        <w:rPr>
          <w:sz w:val="22"/>
          <w:szCs w:val="22"/>
        </w:rPr>
        <w:t xml:space="preserve"> gives light reference to a familiar song with the same title. The song is a plea to Prudence to come out of seclusion. The songwriter writes, </w:t>
      </w:r>
    </w:p>
    <w:p w14:paraId="1419123D" w14:textId="060E113C" w:rsidR="002564C4" w:rsidRPr="00CC3AD3" w:rsidRDefault="00906706" w:rsidP="00CC3AD3">
      <w:pPr>
        <w:spacing w:before="120"/>
        <w:rPr>
          <w:sz w:val="22"/>
          <w:szCs w:val="22"/>
        </w:rPr>
      </w:pPr>
      <w:r w:rsidRPr="00CC3AD3">
        <w:rPr>
          <w:sz w:val="22"/>
          <w:szCs w:val="22"/>
        </w:rPr>
        <w:t xml:space="preserve">“Dear Prudence, won’t you come out to play? Dear Prudence, greet the </w:t>
      </w:r>
      <w:r w:rsidR="00EF0426" w:rsidRPr="00CC3AD3">
        <w:rPr>
          <w:sz w:val="22"/>
          <w:szCs w:val="22"/>
        </w:rPr>
        <w:t>brand-new</w:t>
      </w:r>
      <w:r w:rsidRPr="00CC3AD3">
        <w:rPr>
          <w:sz w:val="22"/>
          <w:szCs w:val="22"/>
        </w:rPr>
        <w:t xml:space="preserve"> day.”</w:t>
      </w:r>
    </w:p>
    <w:p w14:paraId="32E927EC" w14:textId="246501A4" w:rsidR="00906706" w:rsidRDefault="00906706" w:rsidP="00CC3AD3">
      <w:pPr>
        <w:spacing w:before="120"/>
        <w:rPr>
          <w:sz w:val="22"/>
          <w:szCs w:val="22"/>
        </w:rPr>
      </w:pPr>
      <w:r w:rsidRPr="00CC3AD3">
        <w:rPr>
          <w:sz w:val="22"/>
          <w:szCs w:val="22"/>
        </w:rPr>
        <w:t xml:space="preserve">Much like Prudence, the funds needed to fulfill services need to come out and help with our efforts. Prudence is a spiritual principle that </w:t>
      </w:r>
      <w:r w:rsidR="00DC5B9D" w:rsidRPr="00CC3AD3">
        <w:rPr>
          <w:sz w:val="22"/>
          <w:szCs w:val="22"/>
        </w:rPr>
        <w:t xml:space="preserve">walks </w:t>
      </w:r>
      <w:r w:rsidRPr="00CC3AD3">
        <w:rPr>
          <w:sz w:val="22"/>
          <w:szCs w:val="22"/>
        </w:rPr>
        <w:t xml:space="preserve">a fine line between caution and fear. When we hold funds back or miss opportunities to protect </w:t>
      </w:r>
      <w:r w:rsidR="00FB2831">
        <w:rPr>
          <w:sz w:val="22"/>
          <w:szCs w:val="22"/>
        </w:rPr>
        <w:t>our resources</w:t>
      </w:r>
      <w:r w:rsidR="00DC5B9D" w:rsidRPr="00CC3AD3">
        <w:rPr>
          <w:sz w:val="22"/>
          <w:szCs w:val="22"/>
        </w:rPr>
        <w:t>,</w:t>
      </w:r>
      <w:r w:rsidRPr="00CC3AD3">
        <w:rPr>
          <w:sz w:val="22"/>
          <w:szCs w:val="22"/>
        </w:rPr>
        <w:t xml:space="preserve"> they are useless. </w:t>
      </w:r>
      <w:r w:rsidR="00DC5B9D" w:rsidRPr="00CC3AD3">
        <w:rPr>
          <w:sz w:val="22"/>
          <w:szCs w:val="22"/>
        </w:rPr>
        <w:t>Much like</w:t>
      </w:r>
      <w:r w:rsidRPr="00CC3AD3">
        <w:rPr>
          <w:sz w:val="22"/>
          <w:szCs w:val="22"/>
        </w:rPr>
        <w:t xml:space="preserve"> a </w:t>
      </w:r>
      <w:r w:rsidR="00EF0426" w:rsidRPr="00CC3AD3">
        <w:rPr>
          <w:sz w:val="22"/>
          <w:szCs w:val="22"/>
        </w:rPr>
        <w:t>stockpile</w:t>
      </w:r>
      <w:r w:rsidRPr="00CC3AD3">
        <w:rPr>
          <w:sz w:val="22"/>
          <w:szCs w:val="22"/>
        </w:rPr>
        <w:t xml:space="preserve"> of Basic Texts, money has more value when it’s moving and being used. </w:t>
      </w:r>
      <w:r w:rsidR="008A22C2" w:rsidRPr="00CC3AD3">
        <w:rPr>
          <w:sz w:val="22"/>
          <w:szCs w:val="22"/>
        </w:rPr>
        <w:t xml:space="preserve">Sitting in storage, or shoved under the metaphorical mattress, </w:t>
      </w:r>
      <w:r w:rsidR="00DC5B9D" w:rsidRPr="00CC3AD3">
        <w:rPr>
          <w:sz w:val="22"/>
          <w:szCs w:val="22"/>
        </w:rPr>
        <w:t xml:space="preserve">funds </w:t>
      </w:r>
      <w:r w:rsidR="008A22C2" w:rsidRPr="00CC3AD3">
        <w:rPr>
          <w:sz w:val="22"/>
          <w:szCs w:val="22"/>
        </w:rPr>
        <w:t xml:space="preserve">lack the ability to reach the place they are most needed. It’s not helping anyone. Moving money downstream doesn’t just fund services, it also keeps the stream flowing. Forwarding funds isn’t just </w:t>
      </w:r>
      <w:r w:rsidR="007D389D">
        <w:rPr>
          <w:sz w:val="22"/>
          <w:szCs w:val="22"/>
        </w:rPr>
        <w:t>a way to ensure we can provide services</w:t>
      </w:r>
      <w:r w:rsidR="008A22C2" w:rsidRPr="00CC3AD3">
        <w:rPr>
          <w:sz w:val="22"/>
          <w:szCs w:val="22"/>
        </w:rPr>
        <w:t>, it’s an act of faith that we will continue to have the resources we need.</w:t>
      </w:r>
    </w:p>
    <w:p w14:paraId="19D5F1B3" w14:textId="4CCB64AB" w:rsidR="00AA347D" w:rsidRPr="00AA347D" w:rsidRDefault="00AA347D" w:rsidP="00CC3AD3">
      <w:pPr>
        <w:spacing w:before="120"/>
        <w:rPr>
          <w:color w:val="00B0F0"/>
          <w:sz w:val="22"/>
          <w:szCs w:val="22"/>
        </w:rPr>
      </w:pPr>
      <w:r w:rsidRPr="00AA347D">
        <w:rPr>
          <w:b/>
          <w:bCs/>
          <w:color w:val="00B0F0"/>
          <w:sz w:val="22"/>
          <w:szCs w:val="22"/>
        </w:rPr>
        <w:t xml:space="preserve">Slide: </w:t>
      </w:r>
      <w:r w:rsidRPr="00AA347D">
        <w:rPr>
          <w:color w:val="00B0F0"/>
          <w:sz w:val="22"/>
          <w:szCs w:val="22"/>
        </w:rPr>
        <w:t>Money &amp; Concept 11</w:t>
      </w:r>
    </w:p>
    <w:p w14:paraId="013AF016" w14:textId="77777777" w:rsidR="001F481B" w:rsidRPr="00CC3AD3" w:rsidRDefault="001F481B" w:rsidP="00E07578">
      <w:pPr>
        <w:spacing w:before="80"/>
        <w:rPr>
          <w:sz w:val="22"/>
          <w:szCs w:val="22"/>
        </w:rPr>
      </w:pPr>
      <w:r w:rsidRPr="00CC3AD3">
        <w:rPr>
          <w:sz w:val="22"/>
          <w:szCs w:val="22"/>
        </w:rPr>
        <w:lastRenderedPageBreak/>
        <w:t>From Concept 11 – “NA members around the world contribute money to help our fellowship fulfill its primary purpose. It is incumbent upon every element of our service structure to use those funds to carry the NA recovery message as far as possible. To do that, our service bodies must manage those funds responsibly, accounting fully and accurately for its use to those who have provided it.”</w:t>
      </w:r>
    </w:p>
    <w:p w14:paraId="7732F26B" w14:textId="2A35EEF8" w:rsidR="000C2A5E" w:rsidRPr="00CC3AD3" w:rsidRDefault="000C2A5E" w:rsidP="00CC3AD3">
      <w:pPr>
        <w:spacing w:before="120"/>
        <w:rPr>
          <w:sz w:val="22"/>
          <w:szCs w:val="22"/>
        </w:rPr>
      </w:pPr>
      <w:r w:rsidRPr="00CC3AD3">
        <w:rPr>
          <w:sz w:val="22"/>
          <w:szCs w:val="22"/>
        </w:rPr>
        <w:t>Money is a necessity. From the member to the group</w:t>
      </w:r>
      <w:r w:rsidR="004544F8">
        <w:rPr>
          <w:sz w:val="22"/>
          <w:szCs w:val="22"/>
        </w:rPr>
        <w:t>,</w:t>
      </w:r>
      <w:r w:rsidRPr="00CC3AD3">
        <w:rPr>
          <w:sz w:val="22"/>
          <w:szCs w:val="22"/>
        </w:rPr>
        <w:t xml:space="preserve"> money covers some of our most basic needs to accomplish our primary purpose. It is one of the most important resources we have and one of the hardest to talk about.</w:t>
      </w:r>
      <w:r w:rsidR="00307A88" w:rsidRPr="00CC3AD3">
        <w:rPr>
          <w:sz w:val="22"/>
          <w:szCs w:val="22"/>
        </w:rPr>
        <w:t xml:space="preserve"> For most of us, there is never enough to do what we want to do. </w:t>
      </w:r>
      <w:r w:rsidRPr="00CC3AD3">
        <w:rPr>
          <w:sz w:val="22"/>
          <w:szCs w:val="22"/>
        </w:rPr>
        <w:t xml:space="preserve"> </w:t>
      </w:r>
      <w:r w:rsidR="008A22C2" w:rsidRPr="00CC3AD3">
        <w:rPr>
          <w:sz w:val="22"/>
          <w:szCs w:val="22"/>
        </w:rPr>
        <w:t xml:space="preserve">However, if we had infinite </w:t>
      </w:r>
      <w:r w:rsidR="008625D0" w:rsidRPr="00CC3AD3">
        <w:rPr>
          <w:sz w:val="22"/>
          <w:szCs w:val="22"/>
        </w:rPr>
        <w:t>resources,</w:t>
      </w:r>
      <w:r w:rsidR="008A22C2" w:rsidRPr="00CC3AD3">
        <w:rPr>
          <w:sz w:val="22"/>
          <w:szCs w:val="22"/>
        </w:rPr>
        <w:t xml:space="preserve"> we might not have to set priorities, learn prudence</w:t>
      </w:r>
      <w:r w:rsidR="00DC5B9D" w:rsidRPr="00CC3AD3">
        <w:rPr>
          <w:sz w:val="22"/>
          <w:szCs w:val="22"/>
        </w:rPr>
        <w:t>,</w:t>
      </w:r>
      <w:r w:rsidR="008A22C2" w:rsidRPr="00CC3AD3">
        <w:rPr>
          <w:sz w:val="22"/>
          <w:szCs w:val="22"/>
        </w:rPr>
        <w:t xml:space="preserve"> or hold each other accountable. In so many ways the fact that money is sometimes scarce teaches us to do things well and wisely. </w:t>
      </w:r>
    </w:p>
    <w:p w14:paraId="50EAA81A" w14:textId="4C5ECB94" w:rsidR="00364841" w:rsidRPr="00CC3AD3" w:rsidRDefault="00364841" w:rsidP="00751C36">
      <w:pPr>
        <w:shd w:val="clear" w:color="auto" w:fill="A5C9EB" w:themeFill="text2" w:themeFillTint="40"/>
        <w:tabs>
          <w:tab w:val="right" w:pos="9806"/>
          <w:tab w:val="left" w:pos="9990"/>
        </w:tabs>
        <w:spacing w:before="120"/>
        <w:rPr>
          <w:b/>
          <w:bCs/>
          <w:sz w:val="22"/>
          <w:szCs w:val="22"/>
        </w:rPr>
      </w:pPr>
      <w:r w:rsidRPr="00CC3AD3">
        <w:rPr>
          <w:b/>
          <w:bCs/>
          <w:sz w:val="22"/>
          <w:szCs w:val="22"/>
        </w:rPr>
        <w:t xml:space="preserve">Electronic Funds </w:t>
      </w:r>
      <w:r w:rsidR="00751C36">
        <w:rPr>
          <w:b/>
          <w:bCs/>
          <w:sz w:val="22"/>
          <w:szCs w:val="22"/>
        </w:rPr>
        <w:tab/>
      </w:r>
      <w:r w:rsidRPr="00CC3AD3">
        <w:rPr>
          <w:b/>
          <w:bCs/>
          <w:sz w:val="22"/>
          <w:szCs w:val="22"/>
        </w:rPr>
        <w:t>25 minutes</w:t>
      </w:r>
    </w:p>
    <w:p w14:paraId="01B65514" w14:textId="77777777" w:rsidR="006114BA" w:rsidRPr="008625D0" w:rsidRDefault="006114BA" w:rsidP="00CC3AD3">
      <w:pPr>
        <w:spacing w:before="120"/>
        <w:rPr>
          <w:color w:val="00B0F0"/>
          <w:sz w:val="22"/>
          <w:szCs w:val="22"/>
        </w:rPr>
      </w:pPr>
      <w:r w:rsidRPr="008625D0">
        <w:rPr>
          <w:b/>
          <w:bCs/>
          <w:color w:val="00B0F0"/>
          <w:sz w:val="22"/>
          <w:szCs w:val="22"/>
        </w:rPr>
        <w:t>Slide:</w:t>
      </w:r>
      <w:r w:rsidRPr="008625D0">
        <w:rPr>
          <w:color w:val="00B0F0"/>
          <w:sz w:val="22"/>
          <w:szCs w:val="22"/>
        </w:rPr>
        <w:t xml:space="preserve"> Electronic Funds</w:t>
      </w:r>
    </w:p>
    <w:p w14:paraId="5A42085B" w14:textId="1E30CB42" w:rsidR="008A22C2" w:rsidRPr="00CC3AD3" w:rsidRDefault="008A22C2" w:rsidP="00E07578">
      <w:pPr>
        <w:spacing w:before="80"/>
        <w:rPr>
          <w:sz w:val="22"/>
          <w:szCs w:val="22"/>
        </w:rPr>
      </w:pPr>
      <w:r w:rsidRPr="00CC3AD3">
        <w:rPr>
          <w:sz w:val="22"/>
          <w:szCs w:val="22"/>
        </w:rPr>
        <w:t xml:space="preserve">We learn over time that the way we </w:t>
      </w:r>
      <w:r w:rsidR="00DC5B9D" w:rsidRPr="00CC3AD3">
        <w:rPr>
          <w:sz w:val="22"/>
          <w:szCs w:val="22"/>
        </w:rPr>
        <w:t xml:space="preserve">behave </w:t>
      </w:r>
      <w:r w:rsidRPr="00CC3AD3">
        <w:rPr>
          <w:sz w:val="22"/>
          <w:szCs w:val="22"/>
        </w:rPr>
        <w:t>with or think about money reflects other issues in our lives and relationships. In many instances,</w:t>
      </w:r>
      <w:r w:rsidR="00DC5B9D" w:rsidRPr="00CC3AD3">
        <w:rPr>
          <w:sz w:val="22"/>
          <w:szCs w:val="22"/>
        </w:rPr>
        <w:t xml:space="preserve"> how we spend our money </w:t>
      </w:r>
      <w:proofErr w:type="gramStart"/>
      <w:r w:rsidR="00DC5B9D" w:rsidRPr="00CC3AD3">
        <w:rPr>
          <w:sz w:val="22"/>
          <w:szCs w:val="22"/>
        </w:rPr>
        <w:t>is a reflection of</w:t>
      </w:r>
      <w:proofErr w:type="gramEnd"/>
      <w:r w:rsidRPr="00CC3AD3">
        <w:rPr>
          <w:sz w:val="22"/>
          <w:szCs w:val="22"/>
        </w:rPr>
        <w:t xml:space="preserve"> what we value. </w:t>
      </w:r>
    </w:p>
    <w:p w14:paraId="3338AF11" w14:textId="5DCB815B" w:rsidR="008A22C2" w:rsidRPr="00CC3AD3" w:rsidRDefault="00F56966" w:rsidP="00CC3AD3">
      <w:pPr>
        <w:spacing w:before="120"/>
        <w:rPr>
          <w:sz w:val="22"/>
          <w:szCs w:val="22"/>
        </w:rPr>
      </w:pPr>
      <w:r>
        <w:rPr>
          <w:sz w:val="22"/>
          <w:szCs w:val="22"/>
        </w:rPr>
        <w:t>As a Fellowship, w</w:t>
      </w:r>
      <w:r w:rsidR="008A22C2" w:rsidRPr="00CC3AD3">
        <w:rPr>
          <w:sz w:val="22"/>
          <w:szCs w:val="22"/>
        </w:rPr>
        <w:t xml:space="preserve">e </w:t>
      </w:r>
      <w:r>
        <w:rPr>
          <w:sz w:val="22"/>
          <w:szCs w:val="22"/>
        </w:rPr>
        <w:t>value</w:t>
      </w:r>
      <w:r w:rsidR="00F65C24">
        <w:rPr>
          <w:sz w:val="22"/>
          <w:szCs w:val="22"/>
        </w:rPr>
        <w:t xml:space="preserve"> the many</w:t>
      </w:r>
      <w:r>
        <w:rPr>
          <w:sz w:val="22"/>
          <w:szCs w:val="22"/>
        </w:rPr>
        <w:t xml:space="preserve"> opportunities to practice </w:t>
      </w:r>
      <w:r w:rsidR="008A22C2" w:rsidRPr="00CC3AD3">
        <w:rPr>
          <w:sz w:val="22"/>
          <w:szCs w:val="22"/>
        </w:rPr>
        <w:t>the principle of self-support. Giving members different avenues to give back benefit</w:t>
      </w:r>
      <w:r>
        <w:rPr>
          <w:sz w:val="22"/>
          <w:szCs w:val="22"/>
        </w:rPr>
        <w:t>s</w:t>
      </w:r>
      <w:r w:rsidR="008A22C2" w:rsidRPr="00CC3AD3">
        <w:rPr>
          <w:sz w:val="22"/>
          <w:szCs w:val="22"/>
        </w:rPr>
        <w:t xml:space="preserve"> the addict yet to come as </w:t>
      </w:r>
      <w:r>
        <w:rPr>
          <w:sz w:val="22"/>
          <w:szCs w:val="22"/>
        </w:rPr>
        <w:t>much as</w:t>
      </w:r>
      <w:r w:rsidR="008A22C2" w:rsidRPr="00CC3AD3">
        <w:rPr>
          <w:sz w:val="22"/>
          <w:szCs w:val="22"/>
        </w:rPr>
        <w:t xml:space="preserve"> the member themselves. </w:t>
      </w:r>
      <w:r w:rsidR="0097737A" w:rsidRPr="00CC3AD3">
        <w:rPr>
          <w:sz w:val="22"/>
          <w:szCs w:val="22"/>
        </w:rPr>
        <w:t xml:space="preserve">Obviously one way we give back is in the basket, and we can increase that opportunity for members to give by opening up </w:t>
      </w:r>
      <w:r w:rsidR="00DC5B9D" w:rsidRPr="00CC3AD3">
        <w:rPr>
          <w:sz w:val="22"/>
          <w:szCs w:val="22"/>
        </w:rPr>
        <w:t xml:space="preserve">more </w:t>
      </w:r>
      <w:r w:rsidR="0097737A" w:rsidRPr="00CC3AD3">
        <w:rPr>
          <w:sz w:val="22"/>
          <w:szCs w:val="22"/>
        </w:rPr>
        <w:t xml:space="preserve">lanes to receive those contributions. The pandemic brought about the rise of virtual meetings and we “greeted the new day” as a </w:t>
      </w:r>
      <w:r w:rsidR="007D389D">
        <w:rPr>
          <w:sz w:val="22"/>
          <w:szCs w:val="22"/>
        </w:rPr>
        <w:t>F</w:t>
      </w:r>
      <w:r w:rsidR="0097737A" w:rsidRPr="00CC3AD3">
        <w:rPr>
          <w:sz w:val="22"/>
          <w:szCs w:val="22"/>
        </w:rPr>
        <w:t xml:space="preserve">ellowship. As that rise </w:t>
      </w:r>
      <w:r w:rsidR="00DC5B9D" w:rsidRPr="00CC3AD3">
        <w:rPr>
          <w:sz w:val="22"/>
          <w:szCs w:val="22"/>
        </w:rPr>
        <w:t>occurred</w:t>
      </w:r>
      <w:r w:rsidR="0097737A" w:rsidRPr="00CC3AD3">
        <w:rPr>
          <w:sz w:val="22"/>
          <w:szCs w:val="22"/>
        </w:rPr>
        <w:t>, the virtual basket came in to view.</w:t>
      </w:r>
    </w:p>
    <w:p w14:paraId="06C9388C" w14:textId="1928A622" w:rsidR="00EF0426" w:rsidRPr="004B6BCE" w:rsidRDefault="004B6BCE" w:rsidP="00CC3AD3">
      <w:pPr>
        <w:spacing w:before="120"/>
        <w:rPr>
          <w:color w:val="00B0F0"/>
          <w:sz w:val="22"/>
          <w:szCs w:val="22"/>
        </w:rPr>
      </w:pPr>
      <w:r w:rsidRPr="004B6BCE">
        <w:rPr>
          <w:b/>
          <w:bCs/>
          <w:color w:val="00B0F0"/>
          <w:sz w:val="22"/>
          <w:szCs w:val="22"/>
        </w:rPr>
        <w:t>Slide:</w:t>
      </w:r>
      <w:r w:rsidRPr="004B6BCE">
        <w:rPr>
          <w:color w:val="00B0F0"/>
          <w:sz w:val="22"/>
          <w:szCs w:val="22"/>
        </w:rPr>
        <w:t xml:space="preserve"> </w:t>
      </w:r>
      <w:r w:rsidR="00EF0426" w:rsidRPr="004B6BCE">
        <w:rPr>
          <w:color w:val="00B0F0"/>
          <w:sz w:val="22"/>
          <w:szCs w:val="22"/>
        </w:rPr>
        <w:t xml:space="preserve">The sun is </w:t>
      </w:r>
      <w:proofErr w:type="gramStart"/>
      <w:r w:rsidR="00EF0426" w:rsidRPr="004B6BCE">
        <w:rPr>
          <w:color w:val="00B0F0"/>
          <w:sz w:val="22"/>
          <w:szCs w:val="22"/>
        </w:rPr>
        <w:t>up,</w:t>
      </w:r>
      <w:proofErr w:type="gramEnd"/>
      <w:r w:rsidR="00EF0426" w:rsidRPr="004B6BCE">
        <w:rPr>
          <w:color w:val="00B0F0"/>
          <w:sz w:val="22"/>
          <w:szCs w:val="22"/>
        </w:rPr>
        <w:t xml:space="preserve"> the sky is blue.</w:t>
      </w:r>
    </w:p>
    <w:p w14:paraId="27F8241A" w14:textId="632E5E64" w:rsidR="00364841" w:rsidRDefault="00364841" w:rsidP="00E07578">
      <w:pPr>
        <w:spacing w:before="80"/>
        <w:rPr>
          <w:sz w:val="22"/>
          <w:szCs w:val="22"/>
        </w:rPr>
      </w:pPr>
      <w:r w:rsidRPr="00CC3AD3">
        <w:rPr>
          <w:sz w:val="22"/>
          <w:szCs w:val="22"/>
        </w:rPr>
        <w:t>Regardless of personal preference, so much money movement happens electronically. In fact, many of our younger</w:t>
      </w:r>
      <w:r w:rsidR="00F56966">
        <w:rPr>
          <w:sz w:val="22"/>
          <w:szCs w:val="22"/>
        </w:rPr>
        <w:t>,</w:t>
      </w:r>
      <w:r w:rsidRPr="00CC3AD3">
        <w:rPr>
          <w:sz w:val="22"/>
          <w:szCs w:val="22"/>
        </w:rPr>
        <w:t xml:space="preserve"> newer members use apps </w:t>
      </w:r>
      <w:r w:rsidR="00B52A42">
        <w:rPr>
          <w:sz w:val="22"/>
          <w:szCs w:val="22"/>
        </w:rPr>
        <w:t>such as</w:t>
      </w:r>
      <w:r w:rsidRPr="00CC3AD3">
        <w:rPr>
          <w:sz w:val="22"/>
          <w:szCs w:val="22"/>
        </w:rPr>
        <w:t xml:space="preserve"> Venmo, Cash</w:t>
      </w:r>
      <w:r w:rsidR="00EB2038" w:rsidRPr="00CC3AD3">
        <w:rPr>
          <w:sz w:val="22"/>
          <w:szCs w:val="22"/>
        </w:rPr>
        <w:t>A</w:t>
      </w:r>
      <w:r w:rsidRPr="00CC3AD3">
        <w:rPr>
          <w:sz w:val="22"/>
          <w:szCs w:val="22"/>
        </w:rPr>
        <w:t>pp</w:t>
      </w:r>
      <w:r w:rsidR="00DC5B9D" w:rsidRPr="00CC3AD3">
        <w:rPr>
          <w:sz w:val="22"/>
          <w:szCs w:val="22"/>
        </w:rPr>
        <w:t>,</w:t>
      </w:r>
      <w:r w:rsidRPr="00CC3AD3">
        <w:rPr>
          <w:sz w:val="22"/>
          <w:szCs w:val="22"/>
        </w:rPr>
        <w:t xml:space="preserve"> and Chime to do all their banking. They have their paychecks directly deposited into these types of accounts and pay their bills and such from there. Several of </w:t>
      </w:r>
      <w:r w:rsidR="00DC5B9D" w:rsidRPr="00CC3AD3">
        <w:rPr>
          <w:sz w:val="22"/>
          <w:szCs w:val="22"/>
        </w:rPr>
        <w:t xml:space="preserve">these apps </w:t>
      </w:r>
      <w:r w:rsidRPr="00CC3AD3">
        <w:rPr>
          <w:sz w:val="22"/>
          <w:szCs w:val="22"/>
        </w:rPr>
        <w:t>function like a bank account with routing numbers and account numbers, along with the ability to also have a debit card. So that brings</w:t>
      </w:r>
      <w:r w:rsidR="00DC5B9D" w:rsidRPr="00CC3AD3">
        <w:rPr>
          <w:sz w:val="22"/>
          <w:szCs w:val="22"/>
        </w:rPr>
        <w:t xml:space="preserve"> us</w:t>
      </w:r>
      <w:r w:rsidRPr="00CC3AD3">
        <w:rPr>
          <w:sz w:val="22"/>
          <w:szCs w:val="22"/>
        </w:rPr>
        <w:t xml:space="preserve"> to the question, how do we as a Fellowship make it easier for an individual to participate in the practice of Tradition 7</w:t>
      </w:r>
      <w:r w:rsidR="008D0565" w:rsidRPr="00CC3AD3">
        <w:rPr>
          <w:sz w:val="22"/>
          <w:szCs w:val="22"/>
        </w:rPr>
        <w:t>?</w:t>
      </w:r>
      <w:r w:rsidRPr="00CC3AD3">
        <w:rPr>
          <w:sz w:val="22"/>
          <w:szCs w:val="22"/>
        </w:rPr>
        <w:t xml:space="preserve"> </w:t>
      </w:r>
      <w:r w:rsidR="00DC5B9D" w:rsidRPr="00CC3AD3">
        <w:rPr>
          <w:sz w:val="22"/>
          <w:szCs w:val="22"/>
        </w:rPr>
        <w:t xml:space="preserve">Some members may be </w:t>
      </w:r>
      <w:r w:rsidRPr="00CC3AD3">
        <w:rPr>
          <w:sz w:val="22"/>
          <w:szCs w:val="22"/>
        </w:rPr>
        <w:t>fearful of using these types of apps</w:t>
      </w:r>
      <w:r w:rsidR="00DC5B9D" w:rsidRPr="00CC3AD3">
        <w:rPr>
          <w:sz w:val="22"/>
          <w:szCs w:val="22"/>
        </w:rPr>
        <w:t>,</w:t>
      </w:r>
      <w:r w:rsidRPr="00CC3AD3">
        <w:rPr>
          <w:sz w:val="22"/>
          <w:szCs w:val="22"/>
        </w:rPr>
        <w:t xml:space="preserve"> and that is understandable. However, with good safeguards and simple adjustments to what we are accustomed</w:t>
      </w:r>
      <w:r w:rsidR="00DC5B9D" w:rsidRPr="00CC3AD3">
        <w:rPr>
          <w:sz w:val="22"/>
          <w:szCs w:val="22"/>
        </w:rPr>
        <w:t xml:space="preserve"> to,</w:t>
      </w:r>
      <w:r w:rsidRPr="00CC3AD3">
        <w:rPr>
          <w:sz w:val="22"/>
          <w:szCs w:val="22"/>
        </w:rPr>
        <w:t xml:space="preserve"> </w:t>
      </w:r>
      <w:r w:rsidR="00DC5B9D" w:rsidRPr="00CC3AD3">
        <w:rPr>
          <w:sz w:val="22"/>
          <w:szCs w:val="22"/>
        </w:rPr>
        <w:t xml:space="preserve">electronic fund collection </w:t>
      </w:r>
      <w:r w:rsidRPr="00CC3AD3">
        <w:rPr>
          <w:sz w:val="22"/>
          <w:szCs w:val="22"/>
        </w:rPr>
        <w:t xml:space="preserve">can be another helpful tool for groups and service bodies. It may also increase </w:t>
      </w:r>
      <w:r w:rsidR="00DC5B9D" w:rsidRPr="00CC3AD3">
        <w:rPr>
          <w:sz w:val="22"/>
          <w:szCs w:val="22"/>
        </w:rPr>
        <w:t>contributions by increasing convenience, since fewer people carry cash on hand than they did in the past</w:t>
      </w:r>
      <w:r w:rsidRPr="00CC3AD3">
        <w:rPr>
          <w:sz w:val="22"/>
          <w:szCs w:val="22"/>
        </w:rPr>
        <w:t xml:space="preserve">. </w:t>
      </w:r>
    </w:p>
    <w:p w14:paraId="235DA942" w14:textId="590EADEC" w:rsidR="00120C2B" w:rsidRDefault="00120C2B" w:rsidP="00CC3AD3">
      <w:pPr>
        <w:spacing w:before="120"/>
        <w:rPr>
          <w:sz w:val="22"/>
          <w:szCs w:val="22"/>
        </w:rPr>
      </w:pPr>
      <w:r>
        <w:rPr>
          <w:sz w:val="22"/>
          <w:szCs w:val="22"/>
        </w:rPr>
        <w:t xml:space="preserve">On each table is a copy of a portion of a current draft </w:t>
      </w:r>
      <w:r w:rsidR="00DB6830">
        <w:rPr>
          <w:sz w:val="22"/>
          <w:szCs w:val="22"/>
        </w:rPr>
        <w:t xml:space="preserve">of a resource </w:t>
      </w:r>
      <w:r w:rsidR="00B52A42">
        <w:rPr>
          <w:sz w:val="22"/>
          <w:szCs w:val="22"/>
        </w:rPr>
        <w:t>World Services is</w:t>
      </w:r>
      <w:r w:rsidR="00DB6830">
        <w:rPr>
          <w:sz w:val="22"/>
          <w:szCs w:val="22"/>
        </w:rPr>
        <w:t xml:space="preserve"> working on </w:t>
      </w:r>
      <w:r w:rsidR="00E9454A">
        <w:rPr>
          <w:sz w:val="22"/>
          <w:szCs w:val="22"/>
        </w:rPr>
        <w:t>about Electronic Funds</w:t>
      </w:r>
      <w:r>
        <w:rPr>
          <w:sz w:val="22"/>
          <w:szCs w:val="22"/>
        </w:rPr>
        <w:t xml:space="preserve">. </w:t>
      </w:r>
      <w:r w:rsidR="00DB6830">
        <w:rPr>
          <w:sz w:val="22"/>
          <w:szCs w:val="22"/>
        </w:rPr>
        <w:t xml:space="preserve">The resource </w:t>
      </w:r>
      <w:r w:rsidR="00E9454A">
        <w:rPr>
          <w:sz w:val="22"/>
          <w:szCs w:val="22"/>
        </w:rPr>
        <w:t>covers this topic</w:t>
      </w:r>
      <w:r w:rsidR="00DB6830">
        <w:rPr>
          <w:sz w:val="22"/>
          <w:szCs w:val="22"/>
        </w:rPr>
        <w:t>,</w:t>
      </w:r>
      <w:r w:rsidR="007D389D">
        <w:rPr>
          <w:sz w:val="22"/>
          <w:szCs w:val="22"/>
        </w:rPr>
        <w:t xml:space="preserve"> and we’d love to hear your thoughts. </w:t>
      </w:r>
      <w:r>
        <w:rPr>
          <w:sz w:val="22"/>
          <w:szCs w:val="22"/>
        </w:rPr>
        <w:t xml:space="preserve">Please note this is only a draft and will likely change. If you have input on this draft, please email </w:t>
      </w:r>
      <w:hyperlink r:id="rId13" w:history="1">
        <w:r w:rsidRPr="00E04729">
          <w:rPr>
            <w:rStyle w:val="Hyperlink"/>
            <w:sz w:val="22"/>
            <w:szCs w:val="22"/>
          </w:rPr>
          <w:t>wb@na.org</w:t>
        </w:r>
      </w:hyperlink>
      <w:r>
        <w:rPr>
          <w:sz w:val="22"/>
          <w:szCs w:val="22"/>
        </w:rPr>
        <w:t xml:space="preserve"> with your suggestions. </w:t>
      </w:r>
    </w:p>
    <w:p w14:paraId="13EF801F" w14:textId="4285B248" w:rsidR="00F54319" w:rsidRDefault="00F54319" w:rsidP="00F54319">
      <w:pPr>
        <w:spacing w:before="120"/>
        <w:rPr>
          <w:color w:val="000000" w:themeColor="text1"/>
          <w:sz w:val="22"/>
          <w:szCs w:val="22"/>
        </w:rPr>
      </w:pPr>
      <w:r>
        <w:rPr>
          <w:color w:val="000000" w:themeColor="text1"/>
          <w:sz w:val="22"/>
          <w:szCs w:val="22"/>
        </w:rPr>
        <w:t>[</w:t>
      </w:r>
      <w:r w:rsidR="00BC5818">
        <w:rPr>
          <w:color w:val="000000" w:themeColor="text1"/>
          <w:sz w:val="22"/>
          <w:szCs w:val="22"/>
        </w:rPr>
        <w:t>Ask if anyone has experience with electronic funds and r</w:t>
      </w:r>
      <w:r>
        <w:rPr>
          <w:color w:val="000000" w:themeColor="text1"/>
          <w:sz w:val="22"/>
          <w:szCs w:val="22"/>
        </w:rPr>
        <w:t>eview key points</w:t>
      </w:r>
      <w:r w:rsidRPr="00424043">
        <w:rPr>
          <w:color w:val="000000" w:themeColor="text1"/>
          <w:sz w:val="22"/>
          <w:szCs w:val="22"/>
        </w:rPr>
        <w:t>.</w:t>
      </w:r>
      <w:r>
        <w:rPr>
          <w:color w:val="000000" w:themeColor="text1"/>
          <w:sz w:val="22"/>
          <w:szCs w:val="22"/>
        </w:rPr>
        <w:t>]</w:t>
      </w:r>
    </w:p>
    <w:p w14:paraId="222A31C0" w14:textId="62F6A9DE" w:rsidR="00F225F6" w:rsidRPr="004B6BCE" w:rsidRDefault="00F225F6" w:rsidP="00F225F6">
      <w:pPr>
        <w:spacing w:before="120"/>
        <w:rPr>
          <w:color w:val="00B0F0"/>
          <w:sz w:val="22"/>
          <w:szCs w:val="22"/>
        </w:rPr>
      </w:pPr>
      <w:r w:rsidRPr="004B6BCE">
        <w:rPr>
          <w:b/>
          <w:bCs/>
          <w:color w:val="00B0F0"/>
          <w:sz w:val="22"/>
          <w:szCs w:val="22"/>
        </w:rPr>
        <w:t>Slide:</w:t>
      </w:r>
      <w:r w:rsidRPr="004B6BCE">
        <w:rPr>
          <w:color w:val="00B0F0"/>
          <w:sz w:val="22"/>
          <w:szCs w:val="22"/>
        </w:rPr>
        <w:t xml:space="preserve"> </w:t>
      </w:r>
      <w:r>
        <w:rPr>
          <w:color w:val="00B0F0"/>
          <w:sz w:val="22"/>
          <w:szCs w:val="22"/>
        </w:rPr>
        <w:t>Best Practices for Setting Up Accounts</w:t>
      </w:r>
      <w:r w:rsidRPr="004B6BCE">
        <w:rPr>
          <w:color w:val="00B0F0"/>
          <w:sz w:val="22"/>
          <w:szCs w:val="22"/>
        </w:rPr>
        <w:t>.</w:t>
      </w:r>
    </w:p>
    <w:p w14:paraId="120E425D" w14:textId="2A9BB160" w:rsidR="00364841" w:rsidRPr="00CC3AD3" w:rsidRDefault="00364841" w:rsidP="00CC3AD3">
      <w:pPr>
        <w:pStyle w:val="ListParagraph"/>
        <w:numPr>
          <w:ilvl w:val="0"/>
          <w:numId w:val="3"/>
        </w:numPr>
        <w:spacing w:before="120"/>
        <w:rPr>
          <w:sz w:val="22"/>
          <w:szCs w:val="22"/>
        </w:rPr>
      </w:pPr>
      <w:r w:rsidRPr="00CC3AD3">
        <w:rPr>
          <w:sz w:val="22"/>
          <w:szCs w:val="22"/>
        </w:rPr>
        <w:t>Setting up accounts (best practices)</w:t>
      </w:r>
    </w:p>
    <w:p w14:paraId="252FE9C5" w14:textId="712A07F1" w:rsidR="00364841" w:rsidRPr="00CC3AD3" w:rsidRDefault="00364841" w:rsidP="00CC3AD3">
      <w:pPr>
        <w:pStyle w:val="ListParagraph"/>
        <w:numPr>
          <w:ilvl w:val="1"/>
          <w:numId w:val="3"/>
        </w:numPr>
        <w:spacing w:before="120"/>
        <w:rPr>
          <w:sz w:val="22"/>
          <w:szCs w:val="22"/>
        </w:rPr>
      </w:pPr>
      <w:r w:rsidRPr="00CC3AD3">
        <w:rPr>
          <w:sz w:val="22"/>
          <w:szCs w:val="22"/>
        </w:rPr>
        <w:t xml:space="preserve">Generally, these accounts need </w:t>
      </w:r>
      <w:r w:rsidR="00DD04DF">
        <w:rPr>
          <w:sz w:val="22"/>
          <w:szCs w:val="22"/>
        </w:rPr>
        <w:t xml:space="preserve">to be </w:t>
      </w:r>
      <w:r w:rsidRPr="00CC3AD3">
        <w:rPr>
          <w:sz w:val="22"/>
          <w:szCs w:val="22"/>
        </w:rPr>
        <w:t>setup similar to a bank account. While not all of them function in that way, we need to make sure we are using group or service body names and</w:t>
      </w:r>
      <w:r w:rsidR="008625D0">
        <w:rPr>
          <w:sz w:val="22"/>
          <w:szCs w:val="22"/>
        </w:rPr>
        <w:t xml:space="preserve"> Federal Tax IDs or </w:t>
      </w:r>
      <w:r w:rsidRPr="00CC3AD3">
        <w:rPr>
          <w:sz w:val="22"/>
          <w:szCs w:val="22"/>
        </w:rPr>
        <w:t>EINs</w:t>
      </w:r>
      <w:r w:rsidR="008625D0">
        <w:rPr>
          <w:sz w:val="22"/>
          <w:szCs w:val="22"/>
        </w:rPr>
        <w:t xml:space="preserve"> (Employee Identification Numbers)</w:t>
      </w:r>
      <w:r w:rsidRPr="00CC3AD3">
        <w:rPr>
          <w:sz w:val="22"/>
          <w:szCs w:val="22"/>
        </w:rPr>
        <w:t xml:space="preserve"> and not </w:t>
      </w:r>
      <w:r w:rsidR="00F24CF4">
        <w:rPr>
          <w:sz w:val="22"/>
          <w:szCs w:val="22"/>
        </w:rPr>
        <w:t xml:space="preserve">an </w:t>
      </w:r>
      <w:proofErr w:type="gramStart"/>
      <w:r w:rsidRPr="00CC3AD3">
        <w:rPr>
          <w:sz w:val="22"/>
          <w:szCs w:val="22"/>
        </w:rPr>
        <w:t>individual</w:t>
      </w:r>
      <w:r w:rsidR="00F24CF4">
        <w:rPr>
          <w:sz w:val="22"/>
          <w:szCs w:val="22"/>
        </w:rPr>
        <w:t>’</w:t>
      </w:r>
      <w:r w:rsidRPr="00CC3AD3">
        <w:rPr>
          <w:sz w:val="22"/>
          <w:szCs w:val="22"/>
        </w:rPr>
        <w:t>s</w:t>
      </w:r>
      <w:proofErr w:type="gramEnd"/>
      <w:r w:rsidRPr="00CC3AD3">
        <w:rPr>
          <w:sz w:val="22"/>
          <w:szCs w:val="22"/>
        </w:rPr>
        <w:t xml:space="preserve">. </w:t>
      </w:r>
      <w:r w:rsidR="00DD04DF">
        <w:rPr>
          <w:sz w:val="22"/>
          <w:szCs w:val="22"/>
        </w:rPr>
        <w:t>A</w:t>
      </w:r>
      <w:r w:rsidRPr="00CC3AD3">
        <w:rPr>
          <w:sz w:val="22"/>
          <w:szCs w:val="22"/>
        </w:rPr>
        <w:t xml:space="preserve">n individual using their personal information ends up with </w:t>
      </w:r>
      <w:r w:rsidR="00F24CF4">
        <w:rPr>
          <w:sz w:val="22"/>
          <w:szCs w:val="22"/>
        </w:rPr>
        <w:t xml:space="preserve">a </w:t>
      </w:r>
      <w:r w:rsidRPr="00CC3AD3">
        <w:rPr>
          <w:sz w:val="22"/>
          <w:szCs w:val="22"/>
        </w:rPr>
        <w:t xml:space="preserve">potential tax liability.  </w:t>
      </w:r>
    </w:p>
    <w:p w14:paraId="3C95AF92" w14:textId="04E81679" w:rsidR="00364841" w:rsidRPr="00CC3AD3" w:rsidRDefault="00F24CF4" w:rsidP="00CC3AD3">
      <w:pPr>
        <w:pStyle w:val="ListParagraph"/>
        <w:numPr>
          <w:ilvl w:val="1"/>
          <w:numId w:val="3"/>
        </w:numPr>
        <w:spacing w:before="120"/>
        <w:rPr>
          <w:sz w:val="22"/>
          <w:szCs w:val="22"/>
        </w:rPr>
      </w:pPr>
      <w:r>
        <w:rPr>
          <w:sz w:val="22"/>
          <w:szCs w:val="22"/>
        </w:rPr>
        <w:lastRenderedPageBreak/>
        <w:t>A g</w:t>
      </w:r>
      <w:r w:rsidR="00364841" w:rsidRPr="00CC3AD3">
        <w:rPr>
          <w:sz w:val="22"/>
          <w:szCs w:val="22"/>
        </w:rPr>
        <w:t xml:space="preserve">roup email account is beneficial to use as login information. </w:t>
      </w:r>
    </w:p>
    <w:p w14:paraId="582F9248" w14:textId="490F7BE4" w:rsidR="00364841" w:rsidRPr="00CC3AD3" w:rsidRDefault="00364841" w:rsidP="00CC3AD3">
      <w:pPr>
        <w:pStyle w:val="ListParagraph"/>
        <w:numPr>
          <w:ilvl w:val="1"/>
          <w:numId w:val="3"/>
        </w:numPr>
        <w:spacing w:before="120"/>
        <w:rPr>
          <w:sz w:val="22"/>
          <w:szCs w:val="22"/>
        </w:rPr>
      </w:pPr>
      <w:r w:rsidRPr="00CC3AD3">
        <w:rPr>
          <w:sz w:val="22"/>
          <w:szCs w:val="22"/>
        </w:rPr>
        <w:t xml:space="preserve">Keeping passwords private but allowing multiple members </w:t>
      </w:r>
      <w:r w:rsidR="00F225F6" w:rsidRPr="00CC3AD3">
        <w:rPr>
          <w:sz w:val="22"/>
          <w:szCs w:val="22"/>
        </w:rPr>
        <w:t xml:space="preserve">access </w:t>
      </w:r>
      <w:r w:rsidRPr="00CC3AD3">
        <w:rPr>
          <w:sz w:val="22"/>
          <w:szCs w:val="22"/>
        </w:rPr>
        <w:t>makes sense for accountability.</w:t>
      </w:r>
    </w:p>
    <w:p w14:paraId="3B08A94A" w14:textId="08E3AC07" w:rsidR="00364841" w:rsidRPr="00CC3AD3" w:rsidRDefault="00364841" w:rsidP="00CC3AD3">
      <w:pPr>
        <w:pStyle w:val="ListParagraph"/>
        <w:numPr>
          <w:ilvl w:val="1"/>
          <w:numId w:val="3"/>
        </w:numPr>
        <w:spacing w:before="120"/>
        <w:rPr>
          <w:sz w:val="22"/>
          <w:szCs w:val="22"/>
        </w:rPr>
      </w:pPr>
      <w:r w:rsidRPr="00CC3AD3">
        <w:rPr>
          <w:sz w:val="22"/>
          <w:szCs w:val="22"/>
        </w:rPr>
        <w:t xml:space="preserve">Regular transfer of funds to bank accounts is a good practice to keep funds safe. </w:t>
      </w:r>
    </w:p>
    <w:p w14:paraId="6179CEDE" w14:textId="52CC7D90" w:rsidR="00364841" w:rsidRPr="00CC3AD3" w:rsidRDefault="00364841" w:rsidP="00CC3AD3">
      <w:pPr>
        <w:pStyle w:val="ListParagraph"/>
        <w:numPr>
          <w:ilvl w:val="1"/>
          <w:numId w:val="3"/>
        </w:numPr>
        <w:spacing w:before="120"/>
        <w:rPr>
          <w:sz w:val="22"/>
          <w:szCs w:val="22"/>
        </w:rPr>
      </w:pPr>
      <w:r w:rsidRPr="00CC3AD3">
        <w:rPr>
          <w:sz w:val="22"/>
          <w:szCs w:val="22"/>
        </w:rPr>
        <w:t xml:space="preserve">Most of these types of accounts have monthly statements as well for record keeping and auditing. </w:t>
      </w:r>
    </w:p>
    <w:p w14:paraId="4FAEB120" w14:textId="56B2C1E6" w:rsidR="00364841" w:rsidRPr="00CC3AD3" w:rsidRDefault="00364841" w:rsidP="00CC3AD3">
      <w:pPr>
        <w:pStyle w:val="ListParagraph"/>
        <w:numPr>
          <w:ilvl w:val="1"/>
          <w:numId w:val="3"/>
        </w:numPr>
        <w:spacing w:before="120"/>
        <w:rPr>
          <w:sz w:val="22"/>
          <w:szCs w:val="22"/>
        </w:rPr>
      </w:pPr>
      <w:r w:rsidRPr="00CC3AD3">
        <w:rPr>
          <w:sz w:val="22"/>
          <w:szCs w:val="22"/>
        </w:rPr>
        <w:t>If a group or service body desire</w:t>
      </w:r>
      <w:r w:rsidR="00DD04DF">
        <w:rPr>
          <w:sz w:val="22"/>
          <w:szCs w:val="22"/>
        </w:rPr>
        <w:t>s</w:t>
      </w:r>
      <w:r w:rsidRPr="00CC3AD3">
        <w:rPr>
          <w:sz w:val="22"/>
          <w:szCs w:val="22"/>
        </w:rPr>
        <w:t xml:space="preserve"> they </w:t>
      </w:r>
      <w:r w:rsidR="00DD04DF">
        <w:rPr>
          <w:sz w:val="22"/>
          <w:szCs w:val="22"/>
        </w:rPr>
        <w:t>can</w:t>
      </w:r>
      <w:r w:rsidRPr="00CC3AD3">
        <w:rPr>
          <w:sz w:val="22"/>
          <w:szCs w:val="22"/>
        </w:rPr>
        <w:t xml:space="preserve"> ask the treasurer to make money movements during the service meetings to </w:t>
      </w:r>
      <w:r w:rsidR="000C7D6A">
        <w:rPr>
          <w:sz w:val="22"/>
          <w:szCs w:val="22"/>
        </w:rPr>
        <w:t>show</w:t>
      </w:r>
      <w:r w:rsidR="000C7D6A" w:rsidRPr="00CC3AD3">
        <w:rPr>
          <w:sz w:val="22"/>
          <w:szCs w:val="22"/>
        </w:rPr>
        <w:t xml:space="preserve"> </w:t>
      </w:r>
      <w:r w:rsidRPr="00CC3AD3">
        <w:rPr>
          <w:sz w:val="22"/>
          <w:szCs w:val="22"/>
        </w:rPr>
        <w:t xml:space="preserve">that the money has transferred. Or screen shots can be shared in reports of money movement. Again, many of these accounts also have statements similar to your monthly bank statement, </w:t>
      </w:r>
      <w:r w:rsidR="00DC5B9D" w:rsidRPr="00CC3AD3">
        <w:rPr>
          <w:sz w:val="22"/>
          <w:szCs w:val="22"/>
        </w:rPr>
        <w:t xml:space="preserve">where you can see </w:t>
      </w:r>
      <w:r w:rsidRPr="00CC3AD3">
        <w:rPr>
          <w:sz w:val="22"/>
          <w:szCs w:val="22"/>
        </w:rPr>
        <w:t xml:space="preserve">all the activity on the account. </w:t>
      </w:r>
    </w:p>
    <w:p w14:paraId="4ACC288C" w14:textId="22C57943" w:rsidR="00364841" w:rsidRPr="00CC3AD3" w:rsidRDefault="00364841" w:rsidP="00CC3AD3">
      <w:pPr>
        <w:pStyle w:val="ListParagraph"/>
        <w:numPr>
          <w:ilvl w:val="1"/>
          <w:numId w:val="3"/>
        </w:numPr>
        <w:spacing w:before="120"/>
        <w:rPr>
          <w:sz w:val="22"/>
          <w:szCs w:val="22"/>
        </w:rPr>
      </w:pPr>
      <w:r w:rsidRPr="00CC3AD3">
        <w:rPr>
          <w:sz w:val="22"/>
          <w:szCs w:val="22"/>
        </w:rPr>
        <w:t xml:space="preserve">If the group has an electronic funds account and so does the area or other service body, it </w:t>
      </w:r>
      <w:r w:rsidR="00DD04DF">
        <w:rPr>
          <w:sz w:val="22"/>
          <w:szCs w:val="22"/>
        </w:rPr>
        <w:t>can</w:t>
      </w:r>
      <w:r w:rsidRPr="00CC3AD3">
        <w:rPr>
          <w:sz w:val="22"/>
          <w:szCs w:val="22"/>
        </w:rPr>
        <w:t xml:space="preserve"> be easy enough to transfer from one account to the other. However, many of these apps only work like to like</w:t>
      </w:r>
      <w:r w:rsidR="000C7D6A">
        <w:rPr>
          <w:sz w:val="22"/>
          <w:szCs w:val="22"/>
        </w:rPr>
        <w:t>—f</w:t>
      </w:r>
      <w:r w:rsidRPr="00CC3AD3">
        <w:rPr>
          <w:sz w:val="22"/>
          <w:szCs w:val="22"/>
        </w:rPr>
        <w:t>or instance</w:t>
      </w:r>
      <w:r w:rsidR="00DC3427" w:rsidRPr="00CC3AD3">
        <w:rPr>
          <w:sz w:val="22"/>
          <w:szCs w:val="22"/>
        </w:rPr>
        <w:t>,</w:t>
      </w:r>
      <w:r w:rsidRPr="00CC3AD3">
        <w:rPr>
          <w:sz w:val="22"/>
          <w:szCs w:val="22"/>
        </w:rPr>
        <w:t xml:space="preserve"> Venmo to Venmo and not Venmo to </w:t>
      </w:r>
      <w:proofErr w:type="spellStart"/>
      <w:r w:rsidRPr="00CC3AD3">
        <w:rPr>
          <w:sz w:val="22"/>
          <w:szCs w:val="22"/>
        </w:rPr>
        <w:t>Cashapp</w:t>
      </w:r>
      <w:proofErr w:type="spellEnd"/>
      <w:r w:rsidRPr="00CC3AD3">
        <w:rPr>
          <w:sz w:val="22"/>
          <w:szCs w:val="22"/>
        </w:rPr>
        <w:t xml:space="preserve">. </w:t>
      </w:r>
    </w:p>
    <w:p w14:paraId="551186C8" w14:textId="4E5F9591" w:rsidR="00364841" w:rsidRPr="0066279C" w:rsidRDefault="0066279C" w:rsidP="00751C36">
      <w:pPr>
        <w:spacing w:before="120"/>
        <w:rPr>
          <w:color w:val="00B0F0"/>
          <w:sz w:val="22"/>
          <w:szCs w:val="22"/>
        </w:rPr>
      </w:pPr>
      <w:r w:rsidRPr="008625D0">
        <w:rPr>
          <w:b/>
          <w:bCs/>
          <w:color w:val="00B0F0"/>
          <w:sz w:val="22"/>
          <w:szCs w:val="22"/>
        </w:rPr>
        <w:t>Slide:</w:t>
      </w:r>
      <w:r>
        <w:rPr>
          <w:color w:val="00B0F0"/>
          <w:sz w:val="22"/>
          <w:szCs w:val="22"/>
        </w:rPr>
        <w:t xml:space="preserve"> </w:t>
      </w:r>
      <w:r w:rsidR="00364841" w:rsidRPr="0066279C">
        <w:rPr>
          <w:color w:val="00B0F0"/>
          <w:sz w:val="22"/>
          <w:szCs w:val="22"/>
        </w:rPr>
        <w:t xml:space="preserve">Q&amp;A </w:t>
      </w:r>
    </w:p>
    <w:p w14:paraId="24B20FF3" w14:textId="1F38AE28" w:rsidR="000C2A5E" w:rsidRPr="00CC3AD3" w:rsidRDefault="001F208D" w:rsidP="00751C36">
      <w:pPr>
        <w:shd w:val="clear" w:color="auto" w:fill="A5C9EB" w:themeFill="text2" w:themeFillTint="40"/>
        <w:tabs>
          <w:tab w:val="right" w:pos="9810"/>
        </w:tabs>
        <w:spacing w:before="120"/>
        <w:rPr>
          <w:b/>
          <w:bCs/>
          <w:sz w:val="22"/>
          <w:szCs w:val="22"/>
        </w:rPr>
      </w:pPr>
      <w:r w:rsidRPr="00CC3AD3">
        <w:rPr>
          <w:b/>
          <w:bCs/>
          <w:sz w:val="22"/>
          <w:szCs w:val="22"/>
        </w:rPr>
        <w:t>Misappropriation of Funds</w:t>
      </w:r>
      <w:r w:rsidR="00364841" w:rsidRPr="00CC3AD3">
        <w:rPr>
          <w:b/>
          <w:bCs/>
          <w:sz w:val="22"/>
          <w:szCs w:val="22"/>
        </w:rPr>
        <w:t xml:space="preserve"> </w:t>
      </w:r>
      <w:r w:rsidR="00751C36">
        <w:rPr>
          <w:b/>
          <w:bCs/>
          <w:sz w:val="22"/>
          <w:szCs w:val="22"/>
        </w:rPr>
        <w:tab/>
      </w:r>
      <w:r w:rsidR="00364841" w:rsidRPr="00CC3AD3">
        <w:rPr>
          <w:b/>
          <w:bCs/>
          <w:sz w:val="22"/>
          <w:szCs w:val="22"/>
        </w:rPr>
        <w:t>25 minutes</w:t>
      </w:r>
    </w:p>
    <w:p w14:paraId="026E175E" w14:textId="2C50563B" w:rsidR="006114BA" w:rsidRPr="008625D0" w:rsidRDefault="006114BA" w:rsidP="00751C36">
      <w:pPr>
        <w:spacing w:before="120"/>
        <w:rPr>
          <w:color w:val="00B0F0"/>
          <w:sz w:val="22"/>
          <w:szCs w:val="22"/>
        </w:rPr>
      </w:pPr>
      <w:r w:rsidRPr="009D2A90">
        <w:rPr>
          <w:b/>
          <w:bCs/>
          <w:color w:val="00B0F0"/>
          <w:sz w:val="22"/>
          <w:szCs w:val="22"/>
        </w:rPr>
        <w:t>Slide:</w:t>
      </w:r>
      <w:r w:rsidRPr="009D2A90">
        <w:rPr>
          <w:color w:val="00B0F0"/>
          <w:sz w:val="22"/>
          <w:szCs w:val="22"/>
        </w:rPr>
        <w:t xml:space="preserve"> </w:t>
      </w:r>
      <w:r>
        <w:rPr>
          <w:color w:val="00B0F0"/>
          <w:sz w:val="22"/>
          <w:szCs w:val="22"/>
        </w:rPr>
        <w:t>Misappropriation of Funds</w:t>
      </w:r>
    </w:p>
    <w:p w14:paraId="27FE1C46" w14:textId="2FC5EF5C" w:rsidR="00CC0B8A" w:rsidRPr="00CC3AD3" w:rsidRDefault="00CC0B8A" w:rsidP="00E07578">
      <w:pPr>
        <w:spacing w:before="80"/>
        <w:rPr>
          <w:sz w:val="22"/>
          <w:szCs w:val="22"/>
        </w:rPr>
      </w:pPr>
      <w:r w:rsidRPr="00CC3AD3">
        <w:rPr>
          <w:sz w:val="22"/>
          <w:szCs w:val="22"/>
        </w:rPr>
        <w:t>As we all know, every NA service body endures the occasional storm. When misappropriation of funds occurs, it clouds our experience of recovery. But when we have taken the right precautions, like good record keeping, we can follow the chain of accountability to set things right.</w:t>
      </w:r>
    </w:p>
    <w:p w14:paraId="40D3C860" w14:textId="77777777" w:rsidR="00DD04DF" w:rsidRPr="004B6BCE" w:rsidRDefault="00DD04DF" w:rsidP="00DD04DF">
      <w:pPr>
        <w:spacing w:before="120"/>
        <w:rPr>
          <w:i/>
          <w:iCs/>
          <w:color w:val="00B0F0"/>
          <w:sz w:val="22"/>
          <w:szCs w:val="22"/>
        </w:rPr>
      </w:pPr>
      <w:r w:rsidRPr="004B6BCE">
        <w:rPr>
          <w:b/>
          <w:bCs/>
          <w:color w:val="00B0F0"/>
          <w:sz w:val="22"/>
          <w:szCs w:val="22"/>
        </w:rPr>
        <w:t>Slide:</w:t>
      </w:r>
      <w:r w:rsidRPr="004B6BCE">
        <w:rPr>
          <w:color w:val="00B0F0"/>
          <w:sz w:val="22"/>
          <w:szCs w:val="22"/>
        </w:rPr>
        <w:t xml:space="preserve"> </w:t>
      </w:r>
      <w:r w:rsidRPr="004B6BCE">
        <w:rPr>
          <w:i/>
          <w:iCs/>
          <w:color w:val="00B0F0"/>
          <w:sz w:val="22"/>
          <w:szCs w:val="22"/>
        </w:rPr>
        <w:t>The clouds will be a daisy chain, so let me see you smile again…</w:t>
      </w:r>
    </w:p>
    <w:p w14:paraId="68421DC8" w14:textId="0CC9B79D" w:rsidR="001F208D" w:rsidRPr="00CC3AD3" w:rsidRDefault="001F208D" w:rsidP="00E07578">
      <w:pPr>
        <w:spacing w:before="80"/>
        <w:rPr>
          <w:sz w:val="22"/>
          <w:szCs w:val="22"/>
        </w:rPr>
      </w:pPr>
      <w:r w:rsidRPr="00CC3AD3">
        <w:rPr>
          <w:sz w:val="22"/>
          <w:szCs w:val="22"/>
        </w:rPr>
        <w:t>Maintaining trust and accountability does not mean we don’t have to verify that the duties and responsibilities of trusted servants are getting done. While we don’t want to enter into a situation where it feels like we are micromanaging our trusted servants</w:t>
      </w:r>
      <w:r w:rsidR="00F225F6">
        <w:rPr>
          <w:sz w:val="22"/>
          <w:szCs w:val="22"/>
        </w:rPr>
        <w:t>, w</w:t>
      </w:r>
      <w:r w:rsidRPr="00CC3AD3">
        <w:rPr>
          <w:sz w:val="22"/>
          <w:szCs w:val="22"/>
        </w:rPr>
        <w:t xml:space="preserve">e also don’t want to be so relaxed that we miss the clues or signs that misappropriation has occurred. </w:t>
      </w:r>
      <w:r w:rsidR="00DD04DF">
        <w:rPr>
          <w:sz w:val="22"/>
          <w:szCs w:val="22"/>
        </w:rPr>
        <w:t xml:space="preserve"> </w:t>
      </w:r>
    </w:p>
    <w:p w14:paraId="35A4E793" w14:textId="7584DFF3" w:rsidR="0097737A" w:rsidRDefault="0097737A" w:rsidP="00CC3AD3">
      <w:pPr>
        <w:spacing w:before="120"/>
        <w:rPr>
          <w:sz w:val="22"/>
          <w:szCs w:val="22"/>
        </w:rPr>
      </w:pPr>
      <w:r w:rsidRPr="00CC3AD3">
        <w:rPr>
          <w:sz w:val="22"/>
          <w:szCs w:val="22"/>
        </w:rPr>
        <w:t>After a misappropriation we usually find a way to get back on our feet financially. We can get money back. But we almost always lose people in these things, and that’s a heavy tragedy. Every embezzlement is a failure of accountability, and the cost of losing members often impacts us more than the missing funds. We tend to have more emotions about the loss of money, or money in general, than we do any other failure. It is easy to make it a personality issue rather than a policy problem. Prudence is as much about protecting our people as our assets.</w:t>
      </w:r>
    </w:p>
    <w:p w14:paraId="0DD7029E" w14:textId="3195C552" w:rsidR="00120C2B" w:rsidRDefault="00120C2B" w:rsidP="00120C2B">
      <w:pPr>
        <w:spacing w:before="120"/>
        <w:rPr>
          <w:sz w:val="22"/>
          <w:szCs w:val="22"/>
        </w:rPr>
      </w:pPr>
      <w:r>
        <w:rPr>
          <w:sz w:val="22"/>
          <w:szCs w:val="22"/>
        </w:rPr>
        <w:t xml:space="preserve">NA World Services has a resource for this topic. On each table are copies of the WB Bulletin #30 revised – Theft of NA </w:t>
      </w:r>
      <w:r w:rsidR="00F24CF4">
        <w:rPr>
          <w:sz w:val="22"/>
          <w:szCs w:val="22"/>
        </w:rPr>
        <w:t>f</w:t>
      </w:r>
      <w:r>
        <w:rPr>
          <w:sz w:val="22"/>
          <w:szCs w:val="22"/>
        </w:rPr>
        <w:t xml:space="preserve">unds. </w:t>
      </w:r>
    </w:p>
    <w:p w14:paraId="352DA660" w14:textId="1C0CB5D4" w:rsidR="008C6A4D" w:rsidRPr="008625D0" w:rsidRDefault="008C6A4D" w:rsidP="00CC3AD3">
      <w:pPr>
        <w:spacing w:before="120"/>
        <w:rPr>
          <w:color w:val="00B0F0"/>
          <w:sz w:val="22"/>
          <w:szCs w:val="22"/>
        </w:rPr>
      </w:pPr>
      <w:r w:rsidRPr="008625D0">
        <w:rPr>
          <w:b/>
          <w:bCs/>
          <w:color w:val="00B0F0"/>
          <w:sz w:val="22"/>
          <w:szCs w:val="22"/>
        </w:rPr>
        <w:t>Slide:</w:t>
      </w:r>
      <w:r w:rsidRPr="008625D0">
        <w:rPr>
          <w:color w:val="00B0F0"/>
          <w:sz w:val="22"/>
          <w:szCs w:val="22"/>
        </w:rPr>
        <w:t xml:space="preserve"> What are some ways </w:t>
      </w:r>
      <w:r w:rsidR="00716168">
        <w:rPr>
          <w:color w:val="00B0F0"/>
          <w:sz w:val="22"/>
          <w:szCs w:val="22"/>
        </w:rPr>
        <w:t>…</w:t>
      </w:r>
    </w:p>
    <w:p w14:paraId="0EB563F4" w14:textId="564D7A8E" w:rsidR="00F54319" w:rsidRPr="00424043" w:rsidRDefault="00F54319" w:rsidP="00E07578">
      <w:pPr>
        <w:spacing w:before="80"/>
        <w:rPr>
          <w:color w:val="000000" w:themeColor="text1"/>
          <w:sz w:val="22"/>
          <w:szCs w:val="22"/>
        </w:rPr>
      </w:pPr>
      <w:r w:rsidRPr="00424043">
        <w:rPr>
          <w:color w:val="000000" w:themeColor="text1"/>
          <w:sz w:val="22"/>
          <w:szCs w:val="22"/>
        </w:rPr>
        <w:t>[</w:t>
      </w:r>
      <w:r w:rsidR="00BC5818">
        <w:rPr>
          <w:color w:val="000000" w:themeColor="text1"/>
          <w:sz w:val="22"/>
          <w:szCs w:val="22"/>
        </w:rPr>
        <w:t xml:space="preserve">Ask if anyone has </w:t>
      </w:r>
      <w:r w:rsidRPr="00424043">
        <w:rPr>
          <w:color w:val="000000" w:themeColor="text1"/>
          <w:sz w:val="22"/>
          <w:szCs w:val="22"/>
        </w:rPr>
        <w:t>personal experience with the topic</w:t>
      </w:r>
      <w:r>
        <w:rPr>
          <w:color w:val="000000" w:themeColor="text1"/>
          <w:sz w:val="22"/>
          <w:szCs w:val="22"/>
        </w:rPr>
        <w:t xml:space="preserve"> and lead large group discussion</w:t>
      </w:r>
      <w:r w:rsidRPr="00424043">
        <w:rPr>
          <w:color w:val="000000" w:themeColor="text1"/>
          <w:sz w:val="22"/>
          <w:szCs w:val="22"/>
        </w:rPr>
        <w:t>.]</w:t>
      </w:r>
    </w:p>
    <w:p w14:paraId="14CE4D23" w14:textId="1EBED041" w:rsidR="008C6A4D" w:rsidRDefault="003871F5" w:rsidP="00E07578">
      <w:pPr>
        <w:spacing w:before="80"/>
        <w:rPr>
          <w:color w:val="215E99" w:themeColor="text2" w:themeTint="BF"/>
          <w:sz w:val="22"/>
          <w:szCs w:val="22"/>
        </w:rPr>
      </w:pPr>
      <w:r w:rsidRPr="003871F5">
        <w:rPr>
          <w:color w:val="000000" w:themeColor="text1"/>
          <w:sz w:val="22"/>
          <w:szCs w:val="22"/>
        </w:rPr>
        <w:t xml:space="preserve">Large group </w:t>
      </w:r>
      <w:r w:rsidR="008B6D8B" w:rsidRPr="003871F5">
        <w:rPr>
          <w:color w:val="000000" w:themeColor="text1"/>
          <w:sz w:val="22"/>
          <w:szCs w:val="22"/>
        </w:rPr>
        <w:t>discussion</w:t>
      </w:r>
      <w:r w:rsidR="008B6D8B" w:rsidRPr="00CC3AD3">
        <w:rPr>
          <w:color w:val="215E99" w:themeColor="text2" w:themeTint="BF"/>
          <w:sz w:val="22"/>
          <w:szCs w:val="22"/>
        </w:rPr>
        <w:t xml:space="preserve">: </w:t>
      </w:r>
    </w:p>
    <w:p w14:paraId="00A00367" w14:textId="1883D6A6" w:rsidR="008B6D8B" w:rsidRPr="003871F5" w:rsidRDefault="008B6D8B" w:rsidP="00484E94">
      <w:pPr>
        <w:spacing w:before="120"/>
        <w:ind w:left="720"/>
        <w:rPr>
          <w:i/>
          <w:iCs/>
          <w:sz w:val="22"/>
          <w:szCs w:val="22"/>
        </w:rPr>
      </w:pPr>
      <w:r w:rsidRPr="008625D0">
        <w:rPr>
          <w:b/>
          <w:bCs/>
          <w:i/>
          <w:iCs/>
          <w:sz w:val="22"/>
          <w:szCs w:val="22"/>
        </w:rPr>
        <w:t>What are some ways to guard against misappropriation of funds?</w:t>
      </w:r>
    </w:p>
    <w:p w14:paraId="58683FFE" w14:textId="46921E5C" w:rsidR="008B6D8B" w:rsidRPr="003871F5" w:rsidRDefault="003871F5" w:rsidP="00E07578">
      <w:pPr>
        <w:spacing w:before="80"/>
        <w:rPr>
          <w:color w:val="000000" w:themeColor="text1"/>
          <w:sz w:val="22"/>
          <w:szCs w:val="22"/>
        </w:rPr>
      </w:pPr>
      <w:r w:rsidRPr="003871F5">
        <w:rPr>
          <w:color w:val="000000" w:themeColor="text1"/>
          <w:sz w:val="22"/>
          <w:szCs w:val="22"/>
        </w:rPr>
        <w:t>[</w:t>
      </w:r>
      <w:r w:rsidR="008B6D8B" w:rsidRPr="003871F5">
        <w:rPr>
          <w:color w:val="000000" w:themeColor="text1"/>
          <w:sz w:val="22"/>
          <w:szCs w:val="22"/>
        </w:rPr>
        <w:t xml:space="preserve">Discuss the question with the group and make sure the points </w:t>
      </w:r>
      <w:r w:rsidR="00E07578" w:rsidRPr="003871F5">
        <w:rPr>
          <w:color w:val="000000" w:themeColor="text1"/>
          <w:sz w:val="22"/>
          <w:szCs w:val="22"/>
        </w:rPr>
        <w:t xml:space="preserve">below </w:t>
      </w:r>
      <w:r w:rsidR="008B6D8B" w:rsidRPr="003871F5">
        <w:rPr>
          <w:color w:val="000000" w:themeColor="text1"/>
          <w:sz w:val="22"/>
          <w:szCs w:val="22"/>
        </w:rPr>
        <w:t>are covered</w:t>
      </w:r>
      <w:r w:rsidR="00EF3E90">
        <w:rPr>
          <w:color w:val="000000" w:themeColor="text1"/>
          <w:sz w:val="22"/>
          <w:szCs w:val="22"/>
        </w:rPr>
        <w:t xml:space="preserve">. Given the tight time, this is less of a discussion and more of an attempt to get the crowd to interact </w:t>
      </w:r>
      <w:r w:rsidR="00E07578">
        <w:rPr>
          <w:color w:val="000000" w:themeColor="text1"/>
          <w:sz w:val="22"/>
          <w:szCs w:val="22"/>
        </w:rPr>
        <w:t>while</w:t>
      </w:r>
      <w:r w:rsidR="00EF3E90">
        <w:rPr>
          <w:color w:val="000000" w:themeColor="text1"/>
          <w:sz w:val="22"/>
          <w:szCs w:val="22"/>
        </w:rPr>
        <w:t xml:space="preserve"> covering these key points</w:t>
      </w:r>
      <w:r w:rsidR="008B6D8B" w:rsidRPr="003871F5">
        <w:rPr>
          <w:color w:val="000000" w:themeColor="text1"/>
          <w:sz w:val="22"/>
          <w:szCs w:val="22"/>
        </w:rPr>
        <w:t>.</w:t>
      </w:r>
      <w:r w:rsidRPr="003871F5">
        <w:rPr>
          <w:color w:val="000000" w:themeColor="text1"/>
          <w:sz w:val="22"/>
          <w:szCs w:val="22"/>
        </w:rPr>
        <w:t>]</w:t>
      </w:r>
    </w:p>
    <w:p w14:paraId="75E78870" w14:textId="2C07EFC2" w:rsidR="001F208D" w:rsidRPr="00CC3AD3" w:rsidRDefault="001F208D" w:rsidP="00CC3AD3">
      <w:pPr>
        <w:spacing w:before="120"/>
        <w:rPr>
          <w:sz w:val="22"/>
          <w:szCs w:val="22"/>
        </w:rPr>
      </w:pPr>
      <w:r w:rsidRPr="00CC3AD3">
        <w:rPr>
          <w:sz w:val="22"/>
          <w:szCs w:val="22"/>
        </w:rPr>
        <w:t>Key talking points to help guard against</w:t>
      </w:r>
      <w:r w:rsidR="0054711F">
        <w:rPr>
          <w:sz w:val="22"/>
          <w:szCs w:val="22"/>
        </w:rPr>
        <w:t xml:space="preserve"> misappropriation</w:t>
      </w:r>
      <w:r w:rsidRPr="00CC3AD3">
        <w:rPr>
          <w:sz w:val="22"/>
          <w:szCs w:val="22"/>
        </w:rPr>
        <w:t>:</w:t>
      </w:r>
    </w:p>
    <w:p w14:paraId="14ED221A" w14:textId="527DBDB0" w:rsidR="001F208D" w:rsidRPr="00CC3AD3" w:rsidRDefault="001F208D" w:rsidP="00E07578">
      <w:pPr>
        <w:pStyle w:val="ListParagraph"/>
        <w:numPr>
          <w:ilvl w:val="0"/>
          <w:numId w:val="1"/>
        </w:numPr>
        <w:spacing w:before="60"/>
        <w:rPr>
          <w:sz w:val="22"/>
          <w:szCs w:val="22"/>
        </w:rPr>
      </w:pPr>
      <w:r w:rsidRPr="00CC3AD3">
        <w:rPr>
          <w:sz w:val="22"/>
          <w:szCs w:val="22"/>
        </w:rPr>
        <w:t>Record Keeping</w:t>
      </w:r>
    </w:p>
    <w:p w14:paraId="375F51E8" w14:textId="0E3B0B32" w:rsidR="001F208D" w:rsidRPr="00CC3AD3" w:rsidRDefault="001F208D" w:rsidP="00CC3AD3">
      <w:pPr>
        <w:pStyle w:val="ListParagraph"/>
        <w:numPr>
          <w:ilvl w:val="1"/>
          <w:numId w:val="1"/>
        </w:numPr>
        <w:spacing w:before="120"/>
        <w:rPr>
          <w:sz w:val="22"/>
          <w:szCs w:val="22"/>
        </w:rPr>
      </w:pPr>
      <w:r w:rsidRPr="00CC3AD3">
        <w:rPr>
          <w:sz w:val="22"/>
          <w:szCs w:val="22"/>
        </w:rPr>
        <w:lastRenderedPageBreak/>
        <w:t>Approval of transactions</w:t>
      </w:r>
    </w:p>
    <w:p w14:paraId="69641370" w14:textId="1AD6E09C" w:rsidR="001F208D" w:rsidRPr="00CC3AD3" w:rsidRDefault="001F208D" w:rsidP="00CC3AD3">
      <w:pPr>
        <w:pStyle w:val="ListParagraph"/>
        <w:numPr>
          <w:ilvl w:val="1"/>
          <w:numId w:val="1"/>
        </w:numPr>
        <w:spacing w:before="120"/>
        <w:rPr>
          <w:sz w:val="22"/>
          <w:szCs w:val="22"/>
        </w:rPr>
      </w:pPr>
      <w:r w:rsidRPr="00CC3AD3">
        <w:rPr>
          <w:sz w:val="22"/>
          <w:szCs w:val="22"/>
        </w:rPr>
        <w:t>Check register and reports</w:t>
      </w:r>
    </w:p>
    <w:p w14:paraId="0A3A9C06" w14:textId="59BFB8F9" w:rsidR="001F208D" w:rsidRPr="00CC3AD3" w:rsidRDefault="001F208D" w:rsidP="00CC3AD3">
      <w:pPr>
        <w:pStyle w:val="ListParagraph"/>
        <w:numPr>
          <w:ilvl w:val="1"/>
          <w:numId w:val="1"/>
        </w:numPr>
        <w:spacing w:before="120"/>
        <w:rPr>
          <w:sz w:val="22"/>
          <w:szCs w:val="22"/>
        </w:rPr>
      </w:pPr>
      <w:r w:rsidRPr="00CC3AD3">
        <w:rPr>
          <w:sz w:val="22"/>
          <w:szCs w:val="22"/>
        </w:rPr>
        <w:t xml:space="preserve">Bank </w:t>
      </w:r>
      <w:r w:rsidR="000C7D6A">
        <w:rPr>
          <w:sz w:val="22"/>
          <w:szCs w:val="22"/>
        </w:rPr>
        <w:t>s</w:t>
      </w:r>
      <w:r w:rsidR="000C7D6A" w:rsidRPr="00CC3AD3">
        <w:rPr>
          <w:sz w:val="22"/>
          <w:szCs w:val="22"/>
        </w:rPr>
        <w:t>tatements</w:t>
      </w:r>
    </w:p>
    <w:p w14:paraId="675105C0" w14:textId="496B65F8" w:rsidR="001F208D" w:rsidRPr="00CC3AD3" w:rsidRDefault="001F208D" w:rsidP="00CC3AD3">
      <w:pPr>
        <w:pStyle w:val="ListParagraph"/>
        <w:numPr>
          <w:ilvl w:val="0"/>
          <w:numId w:val="1"/>
        </w:numPr>
        <w:spacing w:before="120"/>
        <w:rPr>
          <w:sz w:val="22"/>
          <w:szCs w:val="22"/>
        </w:rPr>
      </w:pPr>
      <w:r w:rsidRPr="00CC3AD3">
        <w:rPr>
          <w:sz w:val="22"/>
          <w:szCs w:val="22"/>
        </w:rPr>
        <w:t>Money handling – two people</w:t>
      </w:r>
      <w:r w:rsidR="00364841" w:rsidRPr="00CC3AD3">
        <w:rPr>
          <w:sz w:val="22"/>
          <w:szCs w:val="22"/>
        </w:rPr>
        <w:t xml:space="preserve"> count the money at the end of a meeting, or fundraisers and events. </w:t>
      </w:r>
    </w:p>
    <w:p w14:paraId="2A9E036F" w14:textId="387DF0E9" w:rsidR="001F208D" w:rsidRPr="00CC3AD3" w:rsidRDefault="001F208D" w:rsidP="00CC3AD3">
      <w:pPr>
        <w:pStyle w:val="ListParagraph"/>
        <w:numPr>
          <w:ilvl w:val="0"/>
          <w:numId w:val="1"/>
        </w:numPr>
        <w:spacing w:before="120"/>
        <w:rPr>
          <w:sz w:val="22"/>
          <w:szCs w:val="22"/>
        </w:rPr>
      </w:pPr>
      <w:r w:rsidRPr="00CC3AD3">
        <w:rPr>
          <w:sz w:val="22"/>
          <w:szCs w:val="22"/>
        </w:rPr>
        <w:t>Transferring funds – two people</w:t>
      </w:r>
      <w:r w:rsidR="00364841" w:rsidRPr="00CC3AD3">
        <w:rPr>
          <w:sz w:val="22"/>
          <w:szCs w:val="22"/>
        </w:rPr>
        <w:t>. Again, two people could be together when moving money</w:t>
      </w:r>
      <w:r w:rsidR="00224601">
        <w:rPr>
          <w:sz w:val="22"/>
          <w:szCs w:val="22"/>
        </w:rPr>
        <w:t>,</w:t>
      </w:r>
      <w:r w:rsidR="00364841" w:rsidRPr="00CC3AD3">
        <w:rPr>
          <w:sz w:val="22"/>
          <w:szCs w:val="22"/>
        </w:rPr>
        <w:t xml:space="preserve"> or</w:t>
      </w:r>
      <w:r w:rsidR="00224601">
        <w:rPr>
          <w:sz w:val="22"/>
          <w:szCs w:val="22"/>
        </w:rPr>
        <w:t xml:space="preserve"> they can</w:t>
      </w:r>
      <w:r w:rsidR="00364841" w:rsidRPr="00CC3AD3">
        <w:rPr>
          <w:sz w:val="22"/>
          <w:szCs w:val="22"/>
        </w:rPr>
        <w:t xml:space="preserve"> jump on a virtual space together and share the screen as the money is being transferred from one account to another. </w:t>
      </w:r>
    </w:p>
    <w:p w14:paraId="30F6B9BC" w14:textId="3D5684A6" w:rsidR="001F208D" w:rsidRPr="00CC3AD3" w:rsidRDefault="001F208D" w:rsidP="00CC3AD3">
      <w:pPr>
        <w:pStyle w:val="ListParagraph"/>
        <w:numPr>
          <w:ilvl w:val="0"/>
          <w:numId w:val="1"/>
        </w:numPr>
        <w:spacing w:before="120"/>
        <w:rPr>
          <w:sz w:val="22"/>
          <w:szCs w:val="22"/>
        </w:rPr>
      </w:pPr>
      <w:r w:rsidRPr="00CC3AD3">
        <w:rPr>
          <w:sz w:val="22"/>
          <w:szCs w:val="22"/>
        </w:rPr>
        <w:t xml:space="preserve">Bank regulations – </w:t>
      </w:r>
    </w:p>
    <w:p w14:paraId="7D0398B9" w14:textId="6EBC316F" w:rsidR="001F208D" w:rsidRPr="00CC3AD3" w:rsidRDefault="001F208D" w:rsidP="00CC3AD3">
      <w:pPr>
        <w:pStyle w:val="ListParagraph"/>
        <w:numPr>
          <w:ilvl w:val="1"/>
          <w:numId w:val="1"/>
        </w:numPr>
        <w:spacing w:before="120"/>
        <w:rPr>
          <w:sz w:val="22"/>
          <w:szCs w:val="22"/>
        </w:rPr>
      </w:pPr>
      <w:r w:rsidRPr="00CC3AD3">
        <w:rPr>
          <w:sz w:val="22"/>
          <w:szCs w:val="22"/>
        </w:rPr>
        <w:t>Multiple signers on an account</w:t>
      </w:r>
      <w:r w:rsidR="00364841" w:rsidRPr="00CC3AD3">
        <w:rPr>
          <w:sz w:val="22"/>
          <w:szCs w:val="22"/>
        </w:rPr>
        <w:t xml:space="preserve"> to help ensure that a group or service body always has access to the account. </w:t>
      </w:r>
      <w:r w:rsidR="00DB6830" w:rsidRPr="00CC3AD3">
        <w:rPr>
          <w:sz w:val="22"/>
          <w:szCs w:val="22"/>
        </w:rPr>
        <w:t>Generally,</w:t>
      </w:r>
      <w:r w:rsidR="00364841" w:rsidRPr="00CC3AD3">
        <w:rPr>
          <w:sz w:val="22"/>
          <w:szCs w:val="22"/>
        </w:rPr>
        <w:t xml:space="preserve"> most groups or service bodies have</w:t>
      </w:r>
      <w:r w:rsidR="0054711F">
        <w:rPr>
          <w:sz w:val="22"/>
          <w:szCs w:val="22"/>
        </w:rPr>
        <w:t xml:space="preserve"> a</w:t>
      </w:r>
      <w:r w:rsidR="00364841" w:rsidRPr="00CC3AD3">
        <w:rPr>
          <w:sz w:val="22"/>
          <w:szCs w:val="22"/>
        </w:rPr>
        <w:t xml:space="preserve"> few of the trusted servants added to the account and also</w:t>
      </w:r>
      <w:r w:rsidR="0054711F">
        <w:rPr>
          <w:sz w:val="22"/>
          <w:szCs w:val="22"/>
        </w:rPr>
        <w:t xml:space="preserve"> are diligent in</w:t>
      </w:r>
      <w:r w:rsidR="00364841" w:rsidRPr="00CC3AD3">
        <w:rPr>
          <w:sz w:val="22"/>
          <w:szCs w:val="22"/>
        </w:rPr>
        <w:t xml:space="preserve"> removing previous trusted servants. </w:t>
      </w:r>
    </w:p>
    <w:p w14:paraId="539F4E02" w14:textId="2B280EA9" w:rsidR="001F208D" w:rsidRPr="00CC3AD3" w:rsidRDefault="001F208D" w:rsidP="00CC3AD3">
      <w:pPr>
        <w:pStyle w:val="ListParagraph"/>
        <w:numPr>
          <w:ilvl w:val="1"/>
          <w:numId w:val="1"/>
        </w:numPr>
        <w:spacing w:before="120"/>
        <w:rPr>
          <w:sz w:val="22"/>
          <w:szCs w:val="22"/>
        </w:rPr>
      </w:pPr>
      <w:r w:rsidRPr="00CC3AD3">
        <w:rPr>
          <w:sz w:val="22"/>
          <w:szCs w:val="22"/>
        </w:rPr>
        <w:t xml:space="preserve">Two signatures – </w:t>
      </w:r>
      <w:r w:rsidR="00DB6830">
        <w:rPr>
          <w:sz w:val="22"/>
          <w:szCs w:val="22"/>
        </w:rPr>
        <w:t xml:space="preserve">It is a myth that having two signatures on an account is reviewed at the bank and </w:t>
      </w:r>
      <w:r w:rsidR="0054711F">
        <w:rPr>
          <w:sz w:val="22"/>
          <w:szCs w:val="22"/>
        </w:rPr>
        <w:t xml:space="preserve">those with a single signature </w:t>
      </w:r>
      <w:r w:rsidR="00DB6830">
        <w:rPr>
          <w:sz w:val="22"/>
          <w:szCs w:val="22"/>
        </w:rPr>
        <w:t xml:space="preserve">won’t be processed. </w:t>
      </w:r>
    </w:p>
    <w:p w14:paraId="2A804D5B" w14:textId="24417CCD" w:rsidR="001F208D" w:rsidRPr="00CC3AD3" w:rsidRDefault="001F208D" w:rsidP="00CC3AD3">
      <w:pPr>
        <w:pStyle w:val="ListParagraph"/>
        <w:numPr>
          <w:ilvl w:val="0"/>
          <w:numId w:val="1"/>
        </w:numPr>
        <w:spacing w:before="120"/>
        <w:rPr>
          <w:sz w:val="22"/>
          <w:szCs w:val="22"/>
        </w:rPr>
      </w:pPr>
      <w:r w:rsidRPr="00CC3AD3">
        <w:rPr>
          <w:sz w:val="22"/>
          <w:szCs w:val="22"/>
        </w:rPr>
        <w:t>Regular audits</w:t>
      </w:r>
    </w:p>
    <w:p w14:paraId="02E37882" w14:textId="6D1D189E" w:rsidR="001F208D" w:rsidRDefault="001F208D" w:rsidP="00CC3AD3">
      <w:pPr>
        <w:pStyle w:val="ListParagraph"/>
        <w:numPr>
          <w:ilvl w:val="1"/>
          <w:numId w:val="1"/>
        </w:numPr>
        <w:spacing w:before="120"/>
        <w:rPr>
          <w:sz w:val="22"/>
          <w:szCs w:val="22"/>
        </w:rPr>
      </w:pPr>
      <w:r w:rsidRPr="00CC3AD3">
        <w:rPr>
          <w:sz w:val="22"/>
          <w:szCs w:val="22"/>
        </w:rPr>
        <w:t xml:space="preserve">Some local service body guidelines have annual audits or audits when accounts change trusted servants. Some service bodies also have someone in a role that monitors all the accounts for the various committees and sub-committees to watch for abnormal transactions. </w:t>
      </w:r>
    </w:p>
    <w:p w14:paraId="3F612331" w14:textId="7FA0F7AB" w:rsidR="008C6A4D" w:rsidRPr="008625D0" w:rsidRDefault="008C6A4D" w:rsidP="00E07578">
      <w:pPr>
        <w:spacing w:before="80"/>
        <w:rPr>
          <w:color w:val="00B0F0"/>
          <w:sz w:val="22"/>
          <w:szCs w:val="22"/>
        </w:rPr>
      </w:pPr>
      <w:r w:rsidRPr="008625D0">
        <w:rPr>
          <w:b/>
          <w:bCs/>
          <w:color w:val="00B0F0"/>
          <w:sz w:val="22"/>
          <w:szCs w:val="22"/>
        </w:rPr>
        <w:t>Slide:</w:t>
      </w:r>
      <w:r w:rsidRPr="008625D0">
        <w:rPr>
          <w:color w:val="00B0F0"/>
          <w:sz w:val="22"/>
          <w:szCs w:val="22"/>
        </w:rPr>
        <w:t xml:space="preserve"> </w:t>
      </w:r>
      <w:r w:rsidRPr="008625D0">
        <w:rPr>
          <w:i/>
          <w:iCs/>
          <w:color w:val="00B0F0"/>
          <w:sz w:val="22"/>
          <w:szCs w:val="22"/>
        </w:rPr>
        <w:t xml:space="preserve">What to do when a misuse </w:t>
      </w:r>
      <w:r w:rsidR="00716168">
        <w:rPr>
          <w:i/>
          <w:iCs/>
          <w:color w:val="00B0F0"/>
          <w:sz w:val="22"/>
          <w:szCs w:val="22"/>
        </w:rPr>
        <w:t>…</w:t>
      </w:r>
    </w:p>
    <w:p w14:paraId="29FBABE3" w14:textId="77777777" w:rsidR="008C6A4D" w:rsidRDefault="003871F5" w:rsidP="00E07578">
      <w:pPr>
        <w:spacing w:before="80"/>
        <w:rPr>
          <w:color w:val="215E99" w:themeColor="text2" w:themeTint="BF"/>
          <w:sz w:val="22"/>
          <w:szCs w:val="22"/>
        </w:rPr>
      </w:pPr>
      <w:r w:rsidRPr="003871F5">
        <w:rPr>
          <w:color w:val="000000" w:themeColor="text1"/>
          <w:sz w:val="22"/>
          <w:szCs w:val="22"/>
        </w:rPr>
        <w:t>Large group discussion</w:t>
      </w:r>
      <w:r w:rsidRPr="00CC3AD3">
        <w:rPr>
          <w:color w:val="215E99" w:themeColor="text2" w:themeTint="BF"/>
          <w:sz w:val="22"/>
          <w:szCs w:val="22"/>
        </w:rPr>
        <w:t xml:space="preserve">: </w:t>
      </w:r>
    </w:p>
    <w:p w14:paraId="7221C0A4" w14:textId="7810723E" w:rsidR="001F208D" w:rsidRPr="003871F5" w:rsidRDefault="001F208D" w:rsidP="00E07578">
      <w:pPr>
        <w:spacing w:before="80"/>
        <w:ind w:left="720"/>
        <w:rPr>
          <w:b/>
          <w:bCs/>
          <w:sz w:val="22"/>
          <w:szCs w:val="22"/>
        </w:rPr>
      </w:pPr>
      <w:r w:rsidRPr="003871F5">
        <w:rPr>
          <w:b/>
          <w:bCs/>
          <w:i/>
          <w:iCs/>
          <w:sz w:val="22"/>
          <w:szCs w:val="22"/>
        </w:rPr>
        <w:t xml:space="preserve">What to do when a misuse of funds occurs? How do we hold people accountable? </w:t>
      </w:r>
    </w:p>
    <w:p w14:paraId="31A28A47" w14:textId="514CC54F" w:rsidR="008B6D8B" w:rsidRPr="003871F5" w:rsidRDefault="003871F5" w:rsidP="00E07578">
      <w:pPr>
        <w:spacing w:before="80"/>
        <w:rPr>
          <w:color w:val="000000" w:themeColor="text1"/>
          <w:sz w:val="22"/>
          <w:szCs w:val="22"/>
        </w:rPr>
      </w:pPr>
      <w:r w:rsidRPr="003871F5">
        <w:rPr>
          <w:color w:val="000000" w:themeColor="text1"/>
          <w:sz w:val="22"/>
          <w:szCs w:val="22"/>
        </w:rPr>
        <w:t>[</w:t>
      </w:r>
      <w:r w:rsidR="008B6D8B" w:rsidRPr="003871F5">
        <w:rPr>
          <w:color w:val="000000" w:themeColor="text1"/>
          <w:sz w:val="22"/>
          <w:szCs w:val="22"/>
        </w:rPr>
        <w:t>Discuss the question with the group and make sure the below points are covered in the discussion.</w:t>
      </w:r>
      <w:r w:rsidRPr="003871F5">
        <w:rPr>
          <w:color w:val="000000" w:themeColor="text1"/>
          <w:sz w:val="22"/>
          <w:szCs w:val="22"/>
        </w:rPr>
        <w:t>]</w:t>
      </w:r>
    </w:p>
    <w:p w14:paraId="4A2CB633" w14:textId="6740E88B" w:rsidR="001F208D" w:rsidRPr="00CC3AD3" w:rsidRDefault="001F208D" w:rsidP="00CC3AD3">
      <w:pPr>
        <w:spacing w:before="120"/>
        <w:rPr>
          <w:sz w:val="22"/>
          <w:szCs w:val="22"/>
        </w:rPr>
      </w:pPr>
      <w:r w:rsidRPr="00CC3AD3">
        <w:rPr>
          <w:sz w:val="22"/>
          <w:szCs w:val="22"/>
        </w:rPr>
        <w:t>Key talking points to deal with misappropriation:</w:t>
      </w:r>
    </w:p>
    <w:p w14:paraId="1067395E" w14:textId="4B966021" w:rsidR="001F208D" w:rsidRPr="00CC3AD3" w:rsidRDefault="001F208D" w:rsidP="00CC3AD3">
      <w:pPr>
        <w:pStyle w:val="ListParagraph"/>
        <w:numPr>
          <w:ilvl w:val="0"/>
          <w:numId w:val="2"/>
        </w:numPr>
        <w:spacing w:before="120"/>
        <w:rPr>
          <w:sz w:val="22"/>
          <w:szCs w:val="22"/>
        </w:rPr>
      </w:pPr>
      <w:r w:rsidRPr="00CC3AD3">
        <w:rPr>
          <w:sz w:val="22"/>
          <w:szCs w:val="22"/>
        </w:rPr>
        <w:t xml:space="preserve">Investigating through an audit process can help gain an understanding of what happened. </w:t>
      </w:r>
    </w:p>
    <w:p w14:paraId="12213C6A" w14:textId="3B9813F8" w:rsidR="001F208D" w:rsidRPr="00CC3AD3" w:rsidRDefault="001F208D" w:rsidP="00CC3AD3">
      <w:pPr>
        <w:pStyle w:val="ListParagraph"/>
        <w:numPr>
          <w:ilvl w:val="0"/>
          <w:numId w:val="2"/>
        </w:numPr>
        <w:spacing w:before="120"/>
        <w:rPr>
          <w:sz w:val="22"/>
          <w:szCs w:val="22"/>
        </w:rPr>
      </w:pPr>
      <w:r w:rsidRPr="00CC3AD3">
        <w:rPr>
          <w:sz w:val="22"/>
          <w:szCs w:val="22"/>
        </w:rPr>
        <w:t xml:space="preserve">In some instances, a promise to repay is an acceptable avenue for resolving the issue. </w:t>
      </w:r>
    </w:p>
    <w:p w14:paraId="17A65603" w14:textId="77777777" w:rsidR="001F208D" w:rsidRPr="00CC3AD3" w:rsidRDefault="001F208D" w:rsidP="00CC3AD3">
      <w:pPr>
        <w:pStyle w:val="ListParagraph"/>
        <w:numPr>
          <w:ilvl w:val="1"/>
          <w:numId w:val="2"/>
        </w:numPr>
        <w:spacing w:before="120"/>
        <w:rPr>
          <w:sz w:val="22"/>
          <w:szCs w:val="22"/>
        </w:rPr>
      </w:pPr>
      <w:r w:rsidRPr="00CC3AD3">
        <w:rPr>
          <w:sz w:val="22"/>
          <w:szCs w:val="22"/>
        </w:rPr>
        <w:t>Examples:</w:t>
      </w:r>
    </w:p>
    <w:p w14:paraId="52702C7A" w14:textId="068D7524" w:rsidR="001F208D" w:rsidRPr="00CC3AD3" w:rsidRDefault="001F208D" w:rsidP="00CC3AD3">
      <w:pPr>
        <w:pStyle w:val="ListParagraph"/>
        <w:numPr>
          <w:ilvl w:val="2"/>
          <w:numId w:val="2"/>
        </w:numPr>
        <w:spacing w:before="120"/>
        <w:rPr>
          <w:sz w:val="22"/>
          <w:szCs w:val="22"/>
        </w:rPr>
      </w:pPr>
      <w:r w:rsidRPr="00CC3AD3">
        <w:rPr>
          <w:sz w:val="22"/>
          <w:szCs w:val="22"/>
        </w:rPr>
        <w:t>Accidentally used the “wrong card” at the store.</w:t>
      </w:r>
    </w:p>
    <w:p w14:paraId="3A33AFDA" w14:textId="3B0BD1CB" w:rsidR="001F208D" w:rsidRPr="00CC3AD3" w:rsidRDefault="001F208D" w:rsidP="00CC3AD3">
      <w:pPr>
        <w:pStyle w:val="ListParagraph"/>
        <w:numPr>
          <w:ilvl w:val="2"/>
          <w:numId w:val="2"/>
        </w:numPr>
        <w:spacing w:before="120"/>
        <w:rPr>
          <w:sz w:val="22"/>
          <w:szCs w:val="22"/>
        </w:rPr>
      </w:pPr>
      <w:r w:rsidRPr="00CC3AD3">
        <w:rPr>
          <w:sz w:val="22"/>
          <w:szCs w:val="22"/>
        </w:rPr>
        <w:t>Linked card issue on a website that a member uses for personal shopping causing an issue where something else is purchased for personal use.</w:t>
      </w:r>
    </w:p>
    <w:p w14:paraId="690F88C9" w14:textId="3AC739F1" w:rsidR="001F208D" w:rsidRPr="00CC3AD3" w:rsidRDefault="001F208D" w:rsidP="00CC3AD3">
      <w:pPr>
        <w:pStyle w:val="ListParagraph"/>
        <w:numPr>
          <w:ilvl w:val="0"/>
          <w:numId w:val="2"/>
        </w:numPr>
        <w:spacing w:before="120"/>
        <w:rPr>
          <w:sz w:val="22"/>
          <w:szCs w:val="22"/>
        </w:rPr>
      </w:pPr>
      <w:r w:rsidRPr="00CC3AD3">
        <w:rPr>
          <w:sz w:val="22"/>
          <w:szCs w:val="22"/>
        </w:rPr>
        <w:t xml:space="preserve">In other </w:t>
      </w:r>
      <w:r w:rsidR="00364841" w:rsidRPr="00CC3AD3">
        <w:rPr>
          <w:sz w:val="22"/>
          <w:szCs w:val="22"/>
        </w:rPr>
        <w:t>instances,</w:t>
      </w:r>
      <w:r w:rsidRPr="00CC3AD3">
        <w:rPr>
          <w:sz w:val="22"/>
          <w:szCs w:val="22"/>
        </w:rPr>
        <w:t xml:space="preserve"> the amount of money </w:t>
      </w:r>
      <w:r w:rsidR="00364841" w:rsidRPr="00CC3AD3">
        <w:rPr>
          <w:sz w:val="22"/>
          <w:szCs w:val="22"/>
        </w:rPr>
        <w:t>misappropriated may require some sort of legal response. Embezzlement is a serious crime and, in some instance</w:t>
      </w:r>
      <w:r w:rsidR="00DC5B9D" w:rsidRPr="00CC3AD3">
        <w:rPr>
          <w:sz w:val="22"/>
          <w:szCs w:val="22"/>
        </w:rPr>
        <w:t>s</w:t>
      </w:r>
      <w:r w:rsidR="00364841" w:rsidRPr="00CC3AD3">
        <w:rPr>
          <w:sz w:val="22"/>
          <w:szCs w:val="22"/>
        </w:rPr>
        <w:t>, going the route of law enforcement is necessary</w:t>
      </w:r>
      <w:r w:rsidR="007F0CCA">
        <w:rPr>
          <w:sz w:val="22"/>
          <w:szCs w:val="22"/>
        </w:rPr>
        <w:t>, e</w:t>
      </w:r>
      <w:r w:rsidR="00364841" w:rsidRPr="00CC3AD3">
        <w:rPr>
          <w:sz w:val="22"/>
          <w:szCs w:val="22"/>
        </w:rPr>
        <w:t xml:space="preserve">ven </w:t>
      </w:r>
      <w:r w:rsidR="00DC3427" w:rsidRPr="00CC3AD3">
        <w:rPr>
          <w:sz w:val="22"/>
          <w:szCs w:val="22"/>
        </w:rPr>
        <w:t>if</w:t>
      </w:r>
      <w:r w:rsidR="00364841" w:rsidRPr="00CC3AD3">
        <w:rPr>
          <w:sz w:val="22"/>
          <w:szCs w:val="22"/>
        </w:rPr>
        <w:t xml:space="preserve"> the person accused is our friend or sponsee/sponsor</w:t>
      </w:r>
      <w:r w:rsidR="007F0CCA">
        <w:rPr>
          <w:sz w:val="22"/>
          <w:szCs w:val="22"/>
        </w:rPr>
        <w:t>.  W</w:t>
      </w:r>
      <w:r w:rsidR="00364841" w:rsidRPr="00CC3AD3">
        <w:rPr>
          <w:sz w:val="22"/>
          <w:szCs w:val="22"/>
        </w:rPr>
        <w:t xml:space="preserve">e must follow the laws in place in the locations </w:t>
      </w:r>
      <w:r w:rsidR="000C7D6A">
        <w:rPr>
          <w:sz w:val="22"/>
          <w:szCs w:val="22"/>
        </w:rPr>
        <w:t>where</w:t>
      </w:r>
      <w:r w:rsidR="0054711F">
        <w:rPr>
          <w:sz w:val="22"/>
          <w:szCs w:val="22"/>
        </w:rPr>
        <w:t xml:space="preserve"> </w:t>
      </w:r>
      <w:r w:rsidR="00364841" w:rsidRPr="00CC3AD3">
        <w:rPr>
          <w:sz w:val="22"/>
          <w:szCs w:val="22"/>
        </w:rPr>
        <w:t xml:space="preserve">we also do business. </w:t>
      </w:r>
    </w:p>
    <w:p w14:paraId="4D657AF9" w14:textId="23A12F27" w:rsidR="001F208D" w:rsidRPr="008625D0" w:rsidRDefault="0066279C" w:rsidP="00CC3AD3">
      <w:pPr>
        <w:spacing w:before="120"/>
        <w:rPr>
          <w:color w:val="00B0F0"/>
          <w:sz w:val="22"/>
          <w:szCs w:val="22"/>
        </w:rPr>
      </w:pPr>
      <w:r w:rsidRPr="008625D0">
        <w:rPr>
          <w:b/>
          <w:bCs/>
          <w:color w:val="00B0F0"/>
          <w:sz w:val="22"/>
          <w:szCs w:val="22"/>
        </w:rPr>
        <w:t>Slide:</w:t>
      </w:r>
      <w:r>
        <w:rPr>
          <w:color w:val="00B0F0"/>
          <w:sz w:val="22"/>
          <w:szCs w:val="22"/>
        </w:rPr>
        <w:t xml:space="preserve"> </w:t>
      </w:r>
      <w:r w:rsidR="001F208D" w:rsidRPr="008625D0">
        <w:rPr>
          <w:color w:val="00B0F0"/>
          <w:sz w:val="22"/>
          <w:szCs w:val="22"/>
        </w:rPr>
        <w:t xml:space="preserve">Q&amp;A </w:t>
      </w:r>
    </w:p>
    <w:p w14:paraId="71CDDF98" w14:textId="15791AD4" w:rsidR="001F208D" w:rsidRPr="00CC3AD3" w:rsidRDefault="00364841" w:rsidP="00751C36">
      <w:pPr>
        <w:shd w:val="clear" w:color="auto" w:fill="A5C9EB" w:themeFill="text2" w:themeFillTint="40"/>
        <w:tabs>
          <w:tab w:val="right" w:pos="9806"/>
          <w:tab w:val="left" w:pos="9900"/>
        </w:tabs>
        <w:spacing w:before="120"/>
        <w:rPr>
          <w:b/>
          <w:bCs/>
          <w:sz w:val="22"/>
          <w:szCs w:val="22"/>
        </w:rPr>
      </w:pPr>
      <w:r w:rsidRPr="00CC3AD3">
        <w:rPr>
          <w:b/>
          <w:bCs/>
          <w:sz w:val="22"/>
          <w:szCs w:val="22"/>
        </w:rPr>
        <w:t>Funding Services</w:t>
      </w:r>
      <w:r w:rsidR="00751C36">
        <w:rPr>
          <w:b/>
          <w:bCs/>
          <w:sz w:val="22"/>
          <w:szCs w:val="22"/>
        </w:rPr>
        <w:tab/>
      </w:r>
      <w:r w:rsidR="00751C36" w:rsidRPr="00CC3AD3">
        <w:rPr>
          <w:b/>
          <w:bCs/>
          <w:sz w:val="22"/>
          <w:szCs w:val="22"/>
        </w:rPr>
        <w:t>25 minutes</w:t>
      </w:r>
    </w:p>
    <w:p w14:paraId="78A31B86" w14:textId="61664F95" w:rsidR="00986927" w:rsidRPr="009D2A90" w:rsidRDefault="00986927" w:rsidP="00986927">
      <w:pPr>
        <w:spacing w:before="120"/>
        <w:rPr>
          <w:color w:val="00B0F0"/>
          <w:sz w:val="22"/>
          <w:szCs w:val="22"/>
        </w:rPr>
      </w:pPr>
      <w:r w:rsidRPr="009D2A90">
        <w:rPr>
          <w:b/>
          <w:bCs/>
          <w:color w:val="00B0F0"/>
          <w:sz w:val="22"/>
          <w:szCs w:val="22"/>
        </w:rPr>
        <w:t>Slide:</w:t>
      </w:r>
      <w:r w:rsidRPr="009D2A90">
        <w:rPr>
          <w:color w:val="00B0F0"/>
          <w:sz w:val="22"/>
          <w:szCs w:val="22"/>
        </w:rPr>
        <w:t xml:space="preserve"> </w:t>
      </w:r>
      <w:r w:rsidR="00945B40">
        <w:rPr>
          <w:color w:val="00B0F0"/>
          <w:sz w:val="22"/>
          <w:szCs w:val="22"/>
        </w:rPr>
        <w:t>Funding Services</w:t>
      </w:r>
    </w:p>
    <w:p w14:paraId="101C58FB" w14:textId="4A1592A1" w:rsidR="005F5B82" w:rsidRDefault="005F5B82" w:rsidP="00CC3AD3">
      <w:pPr>
        <w:spacing w:before="120"/>
        <w:rPr>
          <w:sz w:val="22"/>
          <w:szCs w:val="22"/>
        </w:rPr>
      </w:pPr>
      <w:r w:rsidRPr="00CC3AD3">
        <w:rPr>
          <w:sz w:val="22"/>
          <w:szCs w:val="22"/>
        </w:rPr>
        <w:t xml:space="preserve">So far, we have talked about new ways to </w:t>
      </w:r>
      <w:r w:rsidR="00DC3427" w:rsidRPr="00CC3AD3">
        <w:rPr>
          <w:sz w:val="22"/>
          <w:szCs w:val="22"/>
        </w:rPr>
        <w:t xml:space="preserve">fill </w:t>
      </w:r>
      <w:r w:rsidRPr="00CC3AD3">
        <w:rPr>
          <w:sz w:val="22"/>
          <w:szCs w:val="22"/>
        </w:rPr>
        <w:t>the basket, doing what we can to keep what we have</w:t>
      </w:r>
      <w:r w:rsidR="000C7D6A">
        <w:rPr>
          <w:sz w:val="22"/>
          <w:szCs w:val="22"/>
        </w:rPr>
        <w:t>;</w:t>
      </w:r>
      <w:r w:rsidR="000C7D6A" w:rsidRPr="00CC3AD3">
        <w:rPr>
          <w:sz w:val="22"/>
          <w:szCs w:val="22"/>
        </w:rPr>
        <w:t xml:space="preserve"> </w:t>
      </w:r>
      <w:r w:rsidRPr="00CC3AD3">
        <w:rPr>
          <w:sz w:val="22"/>
          <w:szCs w:val="22"/>
        </w:rPr>
        <w:t xml:space="preserve">now let’s shift our focus to sharing our resources. </w:t>
      </w:r>
      <w:r w:rsidR="005A61B8" w:rsidRPr="00CC3AD3">
        <w:rPr>
          <w:sz w:val="22"/>
          <w:szCs w:val="22"/>
        </w:rPr>
        <w:t>O</w:t>
      </w:r>
      <w:r w:rsidRPr="00CC3AD3">
        <w:rPr>
          <w:sz w:val="22"/>
          <w:szCs w:val="22"/>
        </w:rPr>
        <w:t xml:space="preserve">ur personal recovery </w:t>
      </w:r>
      <w:r w:rsidR="00FE2BF5" w:rsidRPr="00CC3AD3">
        <w:rPr>
          <w:sz w:val="22"/>
          <w:szCs w:val="22"/>
        </w:rPr>
        <w:t>teaches us</w:t>
      </w:r>
      <w:r w:rsidRPr="00CC3AD3">
        <w:rPr>
          <w:sz w:val="22"/>
          <w:szCs w:val="22"/>
        </w:rPr>
        <w:t xml:space="preserve"> “you can only keep what you have by giving it away.” One member shared, “that everything they put into the basket, they get back tenfold.” Whether it is our financial contributions to the basket or the contribution of our time to service</w:t>
      </w:r>
      <w:r w:rsidR="000C7D6A">
        <w:rPr>
          <w:sz w:val="22"/>
          <w:szCs w:val="22"/>
        </w:rPr>
        <w:t>,</w:t>
      </w:r>
      <w:r w:rsidRPr="00CC3AD3">
        <w:rPr>
          <w:sz w:val="22"/>
          <w:szCs w:val="22"/>
        </w:rPr>
        <w:t xml:space="preserve"> we all have seen the rewards of our efforts not only in our own lives but </w:t>
      </w:r>
      <w:r w:rsidR="000C7D6A">
        <w:rPr>
          <w:sz w:val="22"/>
          <w:szCs w:val="22"/>
        </w:rPr>
        <w:t xml:space="preserve">those of </w:t>
      </w:r>
      <w:r w:rsidRPr="00CC3AD3">
        <w:rPr>
          <w:sz w:val="22"/>
          <w:szCs w:val="22"/>
        </w:rPr>
        <w:t>the addicts touched by our participation.</w:t>
      </w:r>
    </w:p>
    <w:p w14:paraId="47B75337" w14:textId="682F3208" w:rsidR="00484E94" w:rsidRDefault="00484E94" w:rsidP="00CC3AD3">
      <w:pPr>
        <w:spacing w:before="120"/>
        <w:rPr>
          <w:sz w:val="22"/>
          <w:szCs w:val="22"/>
        </w:rPr>
      </w:pPr>
      <w:r w:rsidRPr="004B6BCE">
        <w:rPr>
          <w:b/>
          <w:bCs/>
          <w:color w:val="00B0F0"/>
          <w:sz w:val="22"/>
          <w:szCs w:val="22"/>
        </w:rPr>
        <w:lastRenderedPageBreak/>
        <w:t>Slide:</w:t>
      </w:r>
      <w:r w:rsidRPr="004B6BCE">
        <w:rPr>
          <w:color w:val="00B0F0"/>
          <w:sz w:val="22"/>
          <w:szCs w:val="22"/>
        </w:rPr>
        <w:t xml:space="preserve"> </w:t>
      </w:r>
      <w:r w:rsidRPr="0066279C">
        <w:rPr>
          <w:i/>
          <w:iCs/>
          <w:color w:val="00B0F0"/>
          <w:sz w:val="22"/>
          <w:szCs w:val="22"/>
        </w:rPr>
        <w:t>Dear Prudence, see the sunny skies</w:t>
      </w:r>
      <w:r>
        <w:rPr>
          <w:i/>
          <w:iCs/>
          <w:color w:val="00B0F0"/>
          <w:sz w:val="22"/>
          <w:szCs w:val="22"/>
        </w:rPr>
        <w:t>…</w:t>
      </w:r>
    </w:p>
    <w:p w14:paraId="6896AD86" w14:textId="38A704ED" w:rsidR="00364841" w:rsidRDefault="00364841" w:rsidP="00E07578">
      <w:pPr>
        <w:spacing w:before="80"/>
        <w:rPr>
          <w:sz w:val="22"/>
          <w:szCs w:val="22"/>
        </w:rPr>
      </w:pPr>
      <w:r w:rsidRPr="00CC3AD3">
        <w:rPr>
          <w:sz w:val="22"/>
          <w:szCs w:val="22"/>
        </w:rPr>
        <w:t>Imagine what we could do to carry the message if money was no object. We can sure dream of ways we would be able to do all the things. The reality is we must live within our means. That means we budget, we plan, and we ask for help. Funding services is a responsibility of all of us. Many of us would agree that “the basket is broken</w:t>
      </w:r>
      <w:r w:rsidR="00DC3427" w:rsidRPr="00CC3AD3">
        <w:rPr>
          <w:sz w:val="22"/>
          <w:szCs w:val="22"/>
        </w:rPr>
        <w:t>.</w:t>
      </w:r>
      <w:r w:rsidRPr="00CC3AD3">
        <w:rPr>
          <w:sz w:val="22"/>
          <w:szCs w:val="22"/>
        </w:rPr>
        <w:t xml:space="preserve">” </w:t>
      </w:r>
      <w:r w:rsidR="00DC3427" w:rsidRPr="00CC3AD3">
        <w:rPr>
          <w:sz w:val="22"/>
          <w:szCs w:val="22"/>
        </w:rPr>
        <w:t>W</w:t>
      </w:r>
      <w:r w:rsidRPr="00CC3AD3">
        <w:rPr>
          <w:sz w:val="22"/>
          <w:szCs w:val="22"/>
        </w:rPr>
        <w:t>e see small amounts come into our meetings, and many homegroups ek</w:t>
      </w:r>
      <w:r w:rsidR="00DC3427" w:rsidRPr="00CC3AD3">
        <w:rPr>
          <w:sz w:val="22"/>
          <w:szCs w:val="22"/>
        </w:rPr>
        <w:t>e</w:t>
      </w:r>
      <w:r w:rsidRPr="00CC3AD3">
        <w:rPr>
          <w:sz w:val="22"/>
          <w:szCs w:val="22"/>
        </w:rPr>
        <w:t xml:space="preserve"> by on those dollars to maintain meeting space and purchase supplies. </w:t>
      </w:r>
      <w:r w:rsidR="00FE2BF5" w:rsidRPr="00CC3AD3">
        <w:rPr>
          <w:sz w:val="22"/>
          <w:szCs w:val="22"/>
        </w:rPr>
        <w:t>Some</w:t>
      </w:r>
      <w:r w:rsidRPr="00CC3AD3">
        <w:rPr>
          <w:sz w:val="22"/>
          <w:szCs w:val="22"/>
        </w:rPr>
        <w:t xml:space="preserve"> groups have the ability to pass on money to another level of service</w:t>
      </w:r>
      <w:r w:rsidR="00FE2BF5" w:rsidRPr="00CC3AD3">
        <w:rPr>
          <w:sz w:val="22"/>
          <w:szCs w:val="22"/>
        </w:rPr>
        <w:t>,</w:t>
      </w:r>
      <w:r w:rsidRPr="00CC3AD3">
        <w:rPr>
          <w:sz w:val="22"/>
          <w:szCs w:val="22"/>
        </w:rPr>
        <w:t xml:space="preserve"> and for that we are grateful. Many service bodies rely upon regular fundraising events to cover the costs of Public Relations efforts or pay for insurance, etc. </w:t>
      </w:r>
    </w:p>
    <w:p w14:paraId="626F36DB" w14:textId="55F3378B" w:rsidR="00120C2B" w:rsidRDefault="00120C2B" w:rsidP="00CC3AD3">
      <w:pPr>
        <w:spacing w:before="120"/>
        <w:rPr>
          <w:sz w:val="22"/>
          <w:szCs w:val="22"/>
        </w:rPr>
      </w:pPr>
      <w:r>
        <w:rPr>
          <w:sz w:val="22"/>
          <w:szCs w:val="22"/>
        </w:rPr>
        <w:t xml:space="preserve">There are a few handouts on your tables regarding this topic. You should have copies of IP 24 </w:t>
      </w:r>
      <w:r w:rsidRPr="00120C2B">
        <w:rPr>
          <w:i/>
          <w:iCs/>
          <w:sz w:val="22"/>
          <w:szCs w:val="22"/>
        </w:rPr>
        <w:t>Money Matters</w:t>
      </w:r>
      <w:r>
        <w:rPr>
          <w:sz w:val="22"/>
          <w:szCs w:val="22"/>
        </w:rPr>
        <w:t xml:space="preserve"> and IP 28 </w:t>
      </w:r>
      <w:r w:rsidRPr="00120C2B">
        <w:rPr>
          <w:i/>
          <w:iCs/>
          <w:sz w:val="22"/>
          <w:szCs w:val="22"/>
        </w:rPr>
        <w:t>Funding NA Services</w:t>
      </w:r>
      <w:r>
        <w:rPr>
          <w:i/>
          <w:iCs/>
          <w:sz w:val="22"/>
          <w:szCs w:val="22"/>
        </w:rPr>
        <w:t xml:space="preserve"> </w:t>
      </w:r>
      <w:r>
        <w:rPr>
          <w:sz w:val="22"/>
          <w:szCs w:val="22"/>
        </w:rPr>
        <w:t xml:space="preserve">along with WB Bulletin #22 Direct Contributions. </w:t>
      </w:r>
    </w:p>
    <w:p w14:paraId="13BD0431" w14:textId="77777777" w:rsidR="00F54319" w:rsidRPr="00EE3746" w:rsidRDefault="00F54319" w:rsidP="00F54319">
      <w:pPr>
        <w:spacing w:before="120"/>
        <w:rPr>
          <w:color w:val="00B0F0"/>
          <w:sz w:val="22"/>
          <w:szCs w:val="22"/>
        </w:rPr>
      </w:pPr>
      <w:r w:rsidRPr="00EE3746">
        <w:rPr>
          <w:b/>
          <w:bCs/>
          <w:color w:val="00B0F0"/>
          <w:sz w:val="22"/>
          <w:szCs w:val="22"/>
        </w:rPr>
        <w:t>Slide:</w:t>
      </w:r>
      <w:r w:rsidRPr="00EE3746">
        <w:rPr>
          <w:color w:val="00B0F0"/>
          <w:sz w:val="22"/>
          <w:szCs w:val="22"/>
        </w:rPr>
        <w:t xml:space="preserve"> </w:t>
      </w:r>
      <w:r>
        <w:rPr>
          <w:color w:val="00B0F0"/>
          <w:sz w:val="22"/>
          <w:szCs w:val="22"/>
        </w:rPr>
        <w:t>IP 28 video</w:t>
      </w:r>
    </w:p>
    <w:p w14:paraId="555697DA" w14:textId="32F83BFD" w:rsidR="00F54319" w:rsidRDefault="00BC5818" w:rsidP="00E07578">
      <w:pPr>
        <w:spacing w:before="80"/>
        <w:rPr>
          <w:color w:val="000000" w:themeColor="text1"/>
          <w:sz w:val="22"/>
          <w:szCs w:val="22"/>
        </w:rPr>
      </w:pPr>
      <w:r>
        <w:rPr>
          <w:color w:val="000000" w:themeColor="text1"/>
          <w:sz w:val="22"/>
          <w:szCs w:val="22"/>
        </w:rPr>
        <w:t>W</w:t>
      </w:r>
      <w:r w:rsidR="00F54319">
        <w:rPr>
          <w:color w:val="000000" w:themeColor="text1"/>
          <w:sz w:val="22"/>
          <w:szCs w:val="22"/>
        </w:rPr>
        <w:t xml:space="preserve">e have a very short video based on IP #28 </w:t>
      </w:r>
      <w:r w:rsidR="00F54319" w:rsidRPr="00EE3746">
        <w:rPr>
          <w:i/>
          <w:iCs/>
          <w:color w:val="000000" w:themeColor="text1"/>
          <w:sz w:val="22"/>
          <w:szCs w:val="22"/>
        </w:rPr>
        <w:t>Funding NA Services</w:t>
      </w:r>
      <w:r w:rsidR="00F54319">
        <w:rPr>
          <w:color w:val="000000" w:themeColor="text1"/>
          <w:sz w:val="22"/>
          <w:szCs w:val="22"/>
        </w:rPr>
        <w:t xml:space="preserve"> </w:t>
      </w:r>
      <w:r w:rsidR="00F54319" w:rsidRPr="00EE3746">
        <w:rPr>
          <w:color w:val="00B0F0"/>
          <w:sz w:val="22"/>
          <w:szCs w:val="22"/>
        </w:rPr>
        <w:t>[play video]</w:t>
      </w:r>
    </w:p>
    <w:p w14:paraId="760C6E0B" w14:textId="54F7A7A6" w:rsidR="00F54319" w:rsidRDefault="00F54319" w:rsidP="00E07578">
      <w:pPr>
        <w:spacing w:before="80"/>
        <w:rPr>
          <w:color w:val="000000" w:themeColor="text1"/>
          <w:sz w:val="22"/>
          <w:szCs w:val="22"/>
        </w:rPr>
      </w:pPr>
      <w:r w:rsidRPr="00424043">
        <w:rPr>
          <w:color w:val="000000" w:themeColor="text1"/>
          <w:sz w:val="22"/>
          <w:szCs w:val="22"/>
        </w:rPr>
        <w:t>[</w:t>
      </w:r>
      <w:r w:rsidR="00BC5818">
        <w:rPr>
          <w:color w:val="000000" w:themeColor="text1"/>
          <w:sz w:val="22"/>
          <w:szCs w:val="22"/>
        </w:rPr>
        <w:t>Presenters share their</w:t>
      </w:r>
      <w:r w:rsidRPr="00424043">
        <w:rPr>
          <w:color w:val="000000" w:themeColor="text1"/>
          <w:sz w:val="22"/>
          <w:szCs w:val="22"/>
        </w:rPr>
        <w:t xml:space="preserve"> personal stories/reasons for direct recurring contributions</w:t>
      </w:r>
      <w:r>
        <w:rPr>
          <w:color w:val="000000" w:themeColor="text1"/>
          <w:sz w:val="22"/>
          <w:szCs w:val="22"/>
        </w:rPr>
        <w:t xml:space="preserve"> and review key talking points</w:t>
      </w:r>
      <w:r w:rsidRPr="00424043">
        <w:rPr>
          <w:color w:val="000000" w:themeColor="text1"/>
          <w:sz w:val="22"/>
          <w:szCs w:val="22"/>
        </w:rPr>
        <w:t>.]</w:t>
      </w:r>
    </w:p>
    <w:p w14:paraId="7DAFA51A" w14:textId="68262B52" w:rsidR="00364841" w:rsidRPr="00CC3AD3" w:rsidRDefault="00364841" w:rsidP="00E07578">
      <w:pPr>
        <w:pStyle w:val="ListParagraph"/>
        <w:numPr>
          <w:ilvl w:val="0"/>
          <w:numId w:val="4"/>
        </w:numPr>
        <w:spacing w:before="80"/>
        <w:rPr>
          <w:sz w:val="22"/>
          <w:szCs w:val="22"/>
        </w:rPr>
      </w:pPr>
      <w:r w:rsidRPr="00CC3AD3">
        <w:rPr>
          <w:sz w:val="22"/>
          <w:szCs w:val="22"/>
        </w:rPr>
        <w:t>Key talking points</w:t>
      </w:r>
    </w:p>
    <w:p w14:paraId="46D6ABD7" w14:textId="700845F3" w:rsidR="00364841" w:rsidRPr="00CC3AD3" w:rsidRDefault="00364841" w:rsidP="00CC3AD3">
      <w:pPr>
        <w:pStyle w:val="ListParagraph"/>
        <w:numPr>
          <w:ilvl w:val="1"/>
          <w:numId w:val="4"/>
        </w:numPr>
        <w:spacing w:before="120"/>
        <w:rPr>
          <w:sz w:val="22"/>
          <w:szCs w:val="22"/>
        </w:rPr>
      </w:pPr>
      <w:r w:rsidRPr="00CC3AD3">
        <w:rPr>
          <w:sz w:val="22"/>
          <w:szCs w:val="22"/>
        </w:rPr>
        <w:t>Prudent reserve – what is it</w:t>
      </w:r>
      <w:r w:rsidR="0054711F">
        <w:rPr>
          <w:sz w:val="22"/>
          <w:szCs w:val="22"/>
        </w:rPr>
        <w:t>,</w:t>
      </w:r>
      <w:r w:rsidRPr="00CC3AD3">
        <w:rPr>
          <w:sz w:val="22"/>
          <w:szCs w:val="22"/>
        </w:rPr>
        <w:t xml:space="preserve"> how much is realistic</w:t>
      </w:r>
      <w:r w:rsidR="0054711F">
        <w:rPr>
          <w:sz w:val="22"/>
          <w:szCs w:val="22"/>
        </w:rPr>
        <w:t>,</w:t>
      </w:r>
      <w:r w:rsidRPr="00CC3AD3">
        <w:rPr>
          <w:sz w:val="22"/>
          <w:szCs w:val="22"/>
        </w:rPr>
        <w:t xml:space="preserve"> and how do we practice faith instead of fear with these reserves.</w:t>
      </w:r>
    </w:p>
    <w:p w14:paraId="023FF4B9" w14:textId="3C7F3286" w:rsidR="005F5B82" w:rsidRPr="00CC3AD3" w:rsidRDefault="005F5B82" w:rsidP="00CC3AD3">
      <w:pPr>
        <w:pStyle w:val="ListParagraph"/>
        <w:numPr>
          <w:ilvl w:val="1"/>
          <w:numId w:val="4"/>
        </w:numPr>
        <w:spacing w:before="120"/>
        <w:rPr>
          <w:sz w:val="22"/>
          <w:szCs w:val="22"/>
        </w:rPr>
      </w:pPr>
      <w:r w:rsidRPr="00CC3AD3">
        <w:rPr>
          <w:sz w:val="22"/>
          <w:szCs w:val="22"/>
        </w:rPr>
        <w:t>Bottlenecks</w:t>
      </w:r>
    </w:p>
    <w:p w14:paraId="3BCFB6E1" w14:textId="2FCDB906" w:rsidR="00364841" w:rsidRPr="00CC3AD3" w:rsidRDefault="00364841" w:rsidP="00CC3AD3">
      <w:pPr>
        <w:pStyle w:val="ListParagraph"/>
        <w:numPr>
          <w:ilvl w:val="1"/>
          <w:numId w:val="4"/>
        </w:numPr>
        <w:spacing w:before="120"/>
        <w:rPr>
          <w:sz w:val="22"/>
          <w:szCs w:val="22"/>
        </w:rPr>
      </w:pPr>
      <w:bookmarkStart w:id="2" w:name="_Hlk181623728"/>
      <w:r w:rsidRPr="00CC3AD3">
        <w:rPr>
          <w:sz w:val="22"/>
          <w:szCs w:val="22"/>
        </w:rPr>
        <w:t>Direct contributions</w:t>
      </w:r>
    </w:p>
    <w:p w14:paraId="75791979" w14:textId="0AFE907D" w:rsidR="00364841" w:rsidRPr="00CC3AD3" w:rsidRDefault="00364841" w:rsidP="00CC3AD3">
      <w:pPr>
        <w:pStyle w:val="ListParagraph"/>
        <w:numPr>
          <w:ilvl w:val="2"/>
          <w:numId w:val="4"/>
        </w:numPr>
        <w:spacing w:before="120"/>
        <w:rPr>
          <w:sz w:val="22"/>
          <w:szCs w:val="22"/>
        </w:rPr>
      </w:pPr>
      <w:r w:rsidRPr="00CC3AD3">
        <w:rPr>
          <w:sz w:val="22"/>
          <w:szCs w:val="22"/>
        </w:rPr>
        <w:t xml:space="preserve">Group to area to region to zone or World Services method has its challenges. </w:t>
      </w:r>
    </w:p>
    <w:p w14:paraId="59F59545" w14:textId="0DDFD598" w:rsidR="00364841" w:rsidRPr="00CC3AD3" w:rsidRDefault="00364841" w:rsidP="00CC3AD3">
      <w:pPr>
        <w:pStyle w:val="ListParagraph"/>
        <w:numPr>
          <w:ilvl w:val="2"/>
          <w:numId w:val="4"/>
        </w:numPr>
        <w:spacing w:before="120"/>
        <w:rPr>
          <w:sz w:val="22"/>
          <w:szCs w:val="22"/>
        </w:rPr>
      </w:pPr>
      <w:r w:rsidRPr="00CC3AD3">
        <w:rPr>
          <w:sz w:val="22"/>
          <w:szCs w:val="22"/>
        </w:rPr>
        <w:t xml:space="preserve">Area/Region/World </w:t>
      </w:r>
    </w:p>
    <w:p w14:paraId="4CAFDB9E" w14:textId="40F8B172" w:rsidR="00364841" w:rsidRPr="00CC3AD3" w:rsidRDefault="006531C0" w:rsidP="00CC3AD3">
      <w:pPr>
        <w:pStyle w:val="ListParagraph"/>
        <w:numPr>
          <w:ilvl w:val="2"/>
          <w:numId w:val="4"/>
        </w:numPr>
        <w:spacing w:before="120"/>
        <w:rPr>
          <w:sz w:val="22"/>
          <w:szCs w:val="22"/>
        </w:rPr>
      </w:pPr>
      <w:bookmarkStart w:id="3" w:name="_Hlk181623956"/>
      <w:r>
        <w:rPr>
          <w:sz w:val="22"/>
          <w:szCs w:val="22"/>
        </w:rPr>
        <w:t>Invest in our Vision</w:t>
      </w:r>
      <w:r w:rsidR="00364841" w:rsidRPr="00CC3AD3">
        <w:rPr>
          <w:sz w:val="22"/>
          <w:szCs w:val="22"/>
        </w:rPr>
        <w:t xml:space="preserve"> – When we share</w:t>
      </w:r>
      <w:r>
        <w:rPr>
          <w:sz w:val="22"/>
          <w:szCs w:val="22"/>
        </w:rPr>
        <w:t xml:space="preserve">. World Services has been encouraging members to consider making direct contributions via na.org/give. </w:t>
      </w:r>
    </w:p>
    <w:p w14:paraId="4D3BCBD6" w14:textId="5CF63E2C" w:rsidR="00364841" w:rsidRPr="00CC3AD3" w:rsidRDefault="00364841" w:rsidP="00CC3AD3">
      <w:pPr>
        <w:pStyle w:val="ListParagraph"/>
        <w:numPr>
          <w:ilvl w:val="3"/>
          <w:numId w:val="4"/>
        </w:numPr>
        <w:spacing w:before="120"/>
        <w:rPr>
          <w:sz w:val="22"/>
          <w:szCs w:val="22"/>
        </w:rPr>
      </w:pPr>
      <w:r w:rsidRPr="00CC3AD3">
        <w:rPr>
          <w:sz w:val="22"/>
          <w:szCs w:val="22"/>
        </w:rPr>
        <w:t>Individual</w:t>
      </w:r>
      <w:r w:rsidR="006531C0">
        <w:rPr>
          <w:sz w:val="22"/>
          <w:szCs w:val="22"/>
        </w:rPr>
        <w:t xml:space="preserve">s can contribute to any service body </w:t>
      </w:r>
      <w:r w:rsidR="000C7D6A">
        <w:rPr>
          <w:sz w:val="22"/>
          <w:szCs w:val="22"/>
        </w:rPr>
        <w:t>and/or to</w:t>
      </w:r>
      <w:r w:rsidR="0054711F">
        <w:rPr>
          <w:sz w:val="22"/>
          <w:szCs w:val="22"/>
        </w:rPr>
        <w:t xml:space="preserve"> NA</w:t>
      </w:r>
      <w:r w:rsidR="006531C0">
        <w:rPr>
          <w:sz w:val="22"/>
          <w:szCs w:val="22"/>
        </w:rPr>
        <w:t xml:space="preserve"> World Services</w:t>
      </w:r>
    </w:p>
    <w:p w14:paraId="76490617" w14:textId="0A640355" w:rsidR="00364841" w:rsidRPr="00CC3AD3" w:rsidRDefault="00364841" w:rsidP="00CC3AD3">
      <w:pPr>
        <w:pStyle w:val="ListParagraph"/>
        <w:numPr>
          <w:ilvl w:val="3"/>
          <w:numId w:val="4"/>
        </w:numPr>
        <w:spacing w:before="120"/>
        <w:rPr>
          <w:sz w:val="22"/>
          <w:szCs w:val="22"/>
        </w:rPr>
      </w:pPr>
      <w:r w:rsidRPr="00CC3AD3">
        <w:rPr>
          <w:sz w:val="22"/>
          <w:szCs w:val="22"/>
        </w:rPr>
        <w:t xml:space="preserve">Direct recurring contributions </w:t>
      </w:r>
      <w:r w:rsidR="000C7D6A">
        <w:rPr>
          <w:sz w:val="22"/>
          <w:szCs w:val="22"/>
        </w:rPr>
        <w:t>are</w:t>
      </w:r>
      <w:r w:rsidRPr="00CC3AD3">
        <w:rPr>
          <w:sz w:val="22"/>
          <w:szCs w:val="22"/>
        </w:rPr>
        <w:t xml:space="preserve"> the most sustainable option for funding World Services.  </w:t>
      </w:r>
    </w:p>
    <w:bookmarkEnd w:id="2"/>
    <w:bookmarkEnd w:id="3"/>
    <w:p w14:paraId="0577D571" w14:textId="2401E67B" w:rsidR="00BC5818" w:rsidRDefault="00F54319" w:rsidP="00E07578">
      <w:pPr>
        <w:spacing w:before="80"/>
        <w:rPr>
          <w:color w:val="00B0F0"/>
          <w:sz w:val="22"/>
          <w:szCs w:val="22"/>
        </w:rPr>
      </w:pPr>
      <w:r w:rsidRPr="00E07578">
        <w:rPr>
          <w:color w:val="000000" w:themeColor="text1"/>
          <w:sz w:val="22"/>
          <w:szCs w:val="22"/>
        </w:rPr>
        <w:t>[</w:t>
      </w:r>
      <w:r w:rsidR="006531C0" w:rsidRPr="00E07578">
        <w:rPr>
          <w:color w:val="000000" w:themeColor="text1"/>
          <w:sz w:val="22"/>
          <w:szCs w:val="22"/>
        </w:rPr>
        <w:t>If possible, a</w:t>
      </w:r>
      <w:r w:rsidRPr="009028E6">
        <w:rPr>
          <w:color w:val="000000" w:themeColor="text1"/>
          <w:sz w:val="22"/>
          <w:szCs w:val="22"/>
        </w:rPr>
        <w:t>sk</w:t>
      </w:r>
      <w:r w:rsidRPr="00424043">
        <w:rPr>
          <w:color w:val="000000" w:themeColor="text1"/>
          <w:sz w:val="22"/>
          <w:szCs w:val="22"/>
        </w:rPr>
        <w:t xml:space="preserve"> for one or two members to share their stories/reasons</w:t>
      </w:r>
      <w:r w:rsidRPr="00DB6830" w:rsidDel="00F54319">
        <w:rPr>
          <w:color w:val="00B0F0"/>
          <w:sz w:val="22"/>
          <w:szCs w:val="22"/>
        </w:rPr>
        <w:t xml:space="preserve"> </w:t>
      </w:r>
      <w:r w:rsidRPr="00BC5818">
        <w:rPr>
          <w:sz w:val="22"/>
          <w:szCs w:val="22"/>
        </w:rPr>
        <w:t>for direct contributions.]</w:t>
      </w:r>
    </w:p>
    <w:p w14:paraId="223E9741" w14:textId="756381CF" w:rsidR="00484E94" w:rsidRPr="00484E94" w:rsidRDefault="00484E94" w:rsidP="00CC3AD3">
      <w:pPr>
        <w:spacing w:before="120"/>
        <w:rPr>
          <w:sz w:val="22"/>
          <w:szCs w:val="22"/>
        </w:rPr>
      </w:pPr>
      <w:r w:rsidRPr="004B6BCE">
        <w:rPr>
          <w:b/>
          <w:bCs/>
          <w:color w:val="00B0F0"/>
          <w:sz w:val="22"/>
          <w:szCs w:val="22"/>
        </w:rPr>
        <w:t>Slide:</w:t>
      </w:r>
      <w:r w:rsidRPr="004B6BCE">
        <w:rPr>
          <w:color w:val="00B0F0"/>
          <w:sz w:val="22"/>
          <w:szCs w:val="22"/>
        </w:rPr>
        <w:t xml:space="preserve"> </w:t>
      </w:r>
      <w:r>
        <w:rPr>
          <w:i/>
          <w:iCs/>
          <w:color w:val="00B0F0"/>
          <w:sz w:val="22"/>
          <w:szCs w:val="22"/>
        </w:rPr>
        <w:t>How do we maintain…</w:t>
      </w:r>
    </w:p>
    <w:p w14:paraId="4C6B6C5B" w14:textId="7F393AA4" w:rsidR="00364841" w:rsidRPr="00484E94" w:rsidRDefault="00364841" w:rsidP="00E07578">
      <w:pPr>
        <w:spacing w:before="80"/>
        <w:rPr>
          <w:b/>
          <w:bCs/>
          <w:color w:val="215E99" w:themeColor="text2" w:themeTint="BF"/>
          <w:sz w:val="22"/>
          <w:szCs w:val="22"/>
        </w:rPr>
      </w:pPr>
      <w:r w:rsidRPr="00484E94">
        <w:rPr>
          <w:b/>
          <w:bCs/>
          <w:color w:val="000000" w:themeColor="text1"/>
          <w:sz w:val="22"/>
          <w:szCs w:val="22"/>
        </w:rPr>
        <w:t>Large group discussion</w:t>
      </w:r>
      <w:r w:rsidR="00DB6830">
        <w:rPr>
          <w:b/>
          <w:bCs/>
          <w:color w:val="000000" w:themeColor="text1"/>
          <w:sz w:val="22"/>
          <w:szCs w:val="22"/>
        </w:rPr>
        <w:t xml:space="preserve"> (time permitting)</w:t>
      </w:r>
      <w:r w:rsidR="008B6D8B" w:rsidRPr="00484E94">
        <w:rPr>
          <w:b/>
          <w:bCs/>
          <w:color w:val="000000" w:themeColor="text1"/>
          <w:sz w:val="22"/>
          <w:szCs w:val="22"/>
        </w:rPr>
        <w:t>:</w:t>
      </w:r>
    </w:p>
    <w:p w14:paraId="2D86864F" w14:textId="6CB3AD81" w:rsidR="00364841" w:rsidRPr="00CC3AD3" w:rsidRDefault="00364841" w:rsidP="00E07578">
      <w:pPr>
        <w:spacing w:before="80"/>
        <w:rPr>
          <w:sz w:val="22"/>
          <w:szCs w:val="22"/>
        </w:rPr>
      </w:pPr>
      <w:r w:rsidRPr="00CC3AD3">
        <w:rPr>
          <w:sz w:val="22"/>
          <w:szCs w:val="22"/>
        </w:rPr>
        <w:t xml:space="preserve">We all want NA to be here for the newcomer and the addict </w:t>
      </w:r>
      <w:r w:rsidR="007F0CCA">
        <w:rPr>
          <w:sz w:val="22"/>
          <w:szCs w:val="22"/>
        </w:rPr>
        <w:t>who</w:t>
      </w:r>
      <w:r w:rsidR="007F0CCA" w:rsidRPr="00CC3AD3">
        <w:rPr>
          <w:sz w:val="22"/>
          <w:szCs w:val="22"/>
        </w:rPr>
        <w:t xml:space="preserve"> </w:t>
      </w:r>
      <w:r w:rsidRPr="00CC3AD3">
        <w:rPr>
          <w:sz w:val="22"/>
          <w:szCs w:val="22"/>
        </w:rPr>
        <w:t xml:space="preserve">still suffers. </w:t>
      </w:r>
      <w:r w:rsidR="0061645A">
        <w:rPr>
          <w:sz w:val="22"/>
          <w:szCs w:val="22"/>
        </w:rPr>
        <w:t>T</w:t>
      </w:r>
      <w:r w:rsidRPr="00CC3AD3">
        <w:rPr>
          <w:sz w:val="22"/>
          <w:szCs w:val="22"/>
        </w:rPr>
        <w:t>hink</w:t>
      </w:r>
      <w:r w:rsidR="0061645A">
        <w:rPr>
          <w:sz w:val="22"/>
          <w:szCs w:val="22"/>
        </w:rPr>
        <w:t>ing</w:t>
      </w:r>
      <w:r w:rsidRPr="00CC3AD3">
        <w:rPr>
          <w:sz w:val="22"/>
          <w:szCs w:val="22"/>
        </w:rPr>
        <w:t xml:space="preserve"> about why we choose to contribute motivates us to give. Goodwill and empathy </w:t>
      </w:r>
      <w:r w:rsidR="00BD50BB">
        <w:rPr>
          <w:sz w:val="22"/>
          <w:szCs w:val="22"/>
        </w:rPr>
        <w:t>fuel</w:t>
      </w:r>
      <w:r w:rsidRPr="00CC3AD3">
        <w:rPr>
          <w:sz w:val="22"/>
          <w:szCs w:val="22"/>
        </w:rPr>
        <w:t xml:space="preserve"> each other. Again, practicing giving is easy for us to do. However, remaining humble </w:t>
      </w:r>
      <w:r w:rsidR="00EB2038" w:rsidRPr="00CC3AD3">
        <w:rPr>
          <w:sz w:val="22"/>
          <w:szCs w:val="22"/>
        </w:rPr>
        <w:t xml:space="preserve">and silent </w:t>
      </w:r>
      <w:r w:rsidRPr="00CC3AD3">
        <w:rPr>
          <w:sz w:val="22"/>
          <w:szCs w:val="22"/>
        </w:rPr>
        <w:t>about our giving does a disservice to the Fellowship. Many of us want to be humble and private about our practices with Tradition 7</w:t>
      </w:r>
      <w:r w:rsidR="000C7D6A">
        <w:rPr>
          <w:sz w:val="22"/>
          <w:szCs w:val="22"/>
        </w:rPr>
        <w:t>,</w:t>
      </w:r>
      <w:r w:rsidRPr="00CC3AD3">
        <w:rPr>
          <w:sz w:val="22"/>
          <w:szCs w:val="22"/>
        </w:rPr>
        <w:t xml:space="preserve"> but then it’s a secret</w:t>
      </w:r>
      <w:r w:rsidR="00034F9B">
        <w:rPr>
          <w:sz w:val="22"/>
          <w:szCs w:val="22"/>
        </w:rPr>
        <w:t>,</w:t>
      </w:r>
      <w:r w:rsidRPr="00CC3AD3">
        <w:rPr>
          <w:sz w:val="22"/>
          <w:szCs w:val="22"/>
        </w:rPr>
        <w:t xml:space="preserve"> and many of our members are led by example. </w:t>
      </w:r>
    </w:p>
    <w:p w14:paraId="59BA4B32" w14:textId="0774B021" w:rsidR="00364841" w:rsidRDefault="00364841" w:rsidP="00E07578">
      <w:pPr>
        <w:spacing w:before="80"/>
        <w:ind w:left="720"/>
        <w:rPr>
          <w:b/>
          <w:bCs/>
          <w:i/>
          <w:iCs/>
          <w:color w:val="000000" w:themeColor="text1"/>
          <w:sz w:val="22"/>
          <w:szCs w:val="22"/>
        </w:rPr>
      </w:pPr>
      <w:r w:rsidRPr="003871F5">
        <w:rPr>
          <w:b/>
          <w:bCs/>
          <w:i/>
          <w:iCs/>
          <w:color w:val="000000" w:themeColor="text1"/>
          <w:sz w:val="22"/>
          <w:szCs w:val="22"/>
        </w:rPr>
        <w:t>How do we maintain our desire to give privately but also encourage others to find their reason to give?</w:t>
      </w:r>
    </w:p>
    <w:p w14:paraId="2880D810" w14:textId="1C22088C" w:rsidR="008F0EF1" w:rsidRPr="00CC3AD3" w:rsidRDefault="008F0EF1" w:rsidP="008F0EF1">
      <w:pPr>
        <w:shd w:val="clear" w:color="auto" w:fill="A5C9EB" w:themeFill="text2" w:themeFillTint="40"/>
        <w:tabs>
          <w:tab w:val="right" w:pos="9806"/>
          <w:tab w:val="left" w:pos="9900"/>
        </w:tabs>
        <w:spacing w:before="120"/>
        <w:rPr>
          <w:b/>
          <w:bCs/>
          <w:sz w:val="22"/>
          <w:szCs w:val="22"/>
        </w:rPr>
      </w:pPr>
      <w:r>
        <w:rPr>
          <w:b/>
          <w:bCs/>
          <w:sz w:val="22"/>
          <w:szCs w:val="22"/>
        </w:rPr>
        <w:t>Closing</w:t>
      </w:r>
      <w:r>
        <w:rPr>
          <w:b/>
          <w:bCs/>
          <w:sz w:val="22"/>
          <w:szCs w:val="22"/>
        </w:rPr>
        <w:tab/>
      </w:r>
      <w:r w:rsidRPr="00CC3AD3">
        <w:rPr>
          <w:b/>
          <w:bCs/>
          <w:sz w:val="22"/>
          <w:szCs w:val="22"/>
        </w:rPr>
        <w:t>5 minutes</w:t>
      </w:r>
    </w:p>
    <w:p w14:paraId="7E7FD9D0" w14:textId="78ED446B" w:rsidR="00EB2038" w:rsidRPr="008F0EF1" w:rsidRDefault="008F0EF1" w:rsidP="00CC3AD3">
      <w:pPr>
        <w:spacing w:before="120"/>
        <w:rPr>
          <w:i/>
          <w:iCs/>
          <w:color w:val="00B0F0"/>
          <w:sz w:val="22"/>
          <w:szCs w:val="22"/>
        </w:rPr>
      </w:pPr>
      <w:r w:rsidRPr="00EE3746">
        <w:rPr>
          <w:b/>
          <w:bCs/>
          <w:i/>
          <w:iCs/>
          <w:color w:val="00B0F0"/>
          <w:sz w:val="22"/>
          <w:szCs w:val="22"/>
        </w:rPr>
        <w:t>Slide:</w:t>
      </w:r>
      <w:r w:rsidRPr="00EE3746">
        <w:rPr>
          <w:i/>
          <w:iCs/>
          <w:color w:val="00B0F0"/>
          <w:sz w:val="22"/>
          <w:szCs w:val="22"/>
        </w:rPr>
        <w:t xml:space="preserve"> </w:t>
      </w:r>
      <w:r w:rsidR="00EB2038" w:rsidRPr="008F0EF1">
        <w:rPr>
          <w:i/>
          <w:iCs/>
          <w:color w:val="00B0F0"/>
          <w:sz w:val="22"/>
          <w:szCs w:val="22"/>
        </w:rPr>
        <w:t>It’s beautiful and so are you.</w:t>
      </w:r>
    </w:p>
    <w:p w14:paraId="5DAE333A" w14:textId="019BBD91" w:rsidR="00FE2BF5" w:rsidRPr="00CC3AD3" w:rsidRDefault="008F0EF1" w:rsidP="008F0EF1">
      <w:pPr>
        <w:spacing w:before="120"/>
        <w:rPr>
          <w:sz w:val="22"/>
          <w:szCs w:val="22"/>
        </w:rPr>
      </w:pPr>
      <w:r w:rsidRPr="008F0EF1">
        <w:rPr>
          <w:sz w:val="22"/>
          <w:szCs w:val="22"/>
        </w:rPr>
        <w:t xml:space="preserve">Thank </w:t>
      </w:r>
      <w:r w:rsidR="001C044C">
        <w:rPr>
          <w:sz w:val="22"/>
          <w:szCs w:val="22"/>
        </w:rPr>
        <w:t>everyone</w:t>
      </w:r>
      <w:r w:rsidRPr="008F0EF1">
        <w:rPr>
          <w:sz w:val="22"/>
          <w:szCs w:val="22"/>
        </w:rPr>
        <w:t xml:space="preserve"> for attending. </w:t>
      </w:r>
      <w:r w:rsidR="00BC5818">
        <w:rPr>
          <w:sz w:val="22"/>
          <w:szCs w:val="22"/>
        </w:rPr>
        <w:t xml:space="preserve"> </w:t>
      </w:r>
    </w:p>
    <w:sectPr w:rsidR="00FE2BF5" w:rsidRPr="00CC3AD3" w:rsidSect="00E07578">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92A158" w16cex:dateUtc="2024-11-05T13:36:00Z"/>
  <w16cex:commentExtensible w16cex:durableId="37133B14" w16cex:dateUtc="2024-11-05T13:58:00Z"/>
  <w16cex:commentExtensible w16cex:durableId="28DF8811" w16cex:dateUtc="2024-11-05T13:41:00Z"/>
  <w16cex:commentExtensible w16cex:durableId="688BB703" w16cex:dateUtc="2024-11-05T1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6BCE" w14:textId="77777777" w:rsidR="00F37D97" w:rsidRDefault="00F37D97" w:rsidP="00FB2831">
      <w:r>
        <w:separator/>
      </w:r>
    </w:p>
  </w:endnote>
  <w:endnote w:type="continuationSeparator" w:id="0">
    <w:p w14:paraId="643216EE" w14:textId="77777777" w:rsidR="00F37D97" w:rsidRDefault="00F37D97" w:rsidP="00FB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618646"/>
      <w:docPartObj>
        <w:docPartGallery w:val="Page Numbers (Bottom of Page)"/>
        <w:docPartUnique/>
      </w:docPartObj>
    </w:sdtPr>
    <w:sdtEndPr>
      <w:rPr>
        <w:noProof/>
      </w:rPr>
    </w:sdtEndPr>
    <w:sdtContent>
      <w:p w14:paraId="48FAC973" w14:textId="552F8012" w:rsidR="00FB2831" w:rsidRDefault="00FB28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003BB" w14:textId="77777777" w:rsidR="00FB2831" w:rsidRDefault="00FB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F12D" w14:textId="77777777" w:rsidR="00F37D97" w:rsidRDefault="00F37D97" w:rsidP="00FB2831">
      <w:r>
        <w:separator/>
      </w:r>
    </w:p>
  </w:footnote>
  <w:footnote w:type="continuationSeparator" w:id="0">
    <w:p w14:paraId="66367A51" w14:textId="77777777" w:rsidR="00F37D97" w:rsidRDefault="00F37D97" w:rsidP="00FB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F0AD2"/>
    <w:multiLevelType w:val="hybridMultilevel"/>
    <w:tmpl w:val="961E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F2B7A"/>
    <w:multiLevelType w:val="hybridMultilevel"/>
    <w:tmpl w:val="255CC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90493"/>
    <w:multiLevelType w:val="hybridMultilevel"/>
    <w:tmpl w:val="694C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D3F51"/>
    <w:multiLevelType w:val="hybridMultilevel"/>
    <w:tmpl w:val="6A48B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8340C"/>
    <w:multiLevelType w:val="hybridMultilevel"/>
    <w:tmpl w:val="F4A2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059FD"/>
    <w:multiLevelType w:val="hybridMultilevel"/>
    <w:tmpl w:val="292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5E"/>
    <w:rsid w:val="00034F9B"/>
    <w:rsid w:val="000C2A5E"/>
    <w:rsid w:val="000C4004"/>
    <w:rsid w:val="000C7D6A"/>
    <w:rsid w:val="00120C2B"/>
    <w:rsid w:val="00156DE0"/>
    <w:rsid w:val="0017704C"/>
    <w:rsid w:val="001B638D"/>
    <w:rsid w:val="001B6B74"/>
    <w:rsid w:val="001C044C"/>
    <w:rsid w:val="001E26B7"/>
    <w:rsid w:val="001F208D"/>
    <w:rsid w:val="001F481B"/>
    <w:rsid w:val="001F607B"/>
    <w:rsid w:val="00224601"/>
    <w:rsid w:val="00247C43"/>
    <w:rsid w:val="002564C4"/>
    <w:rsid w:val="002E1664"/>
    <w:rsid w:val="002F58A6"/>
    <w:rsid w:val="00307A88"/>
    <w:rsid w:val="00364841"/>
    <w:rsid w:val="00380A9D"/>
    <w:rsid w:val="00384E83"/>
    <w:rsid w:val="003871F5"/>
    <w:rsid w:val="00394DA4"/>
    <w:rsid w:val="00424043"/>
    <w:rsid w:val="004544F8"/>
    <w:rsid w:val="004844ED"/>
    <w:rsid w:val="00484E94"/>
    <w:rsid w:val="004B6BCE"/>
    <w:rsid w:val="0054129A"/>
    <w:rsid w:val="0054711F"/>
    <w:rsid w:val="00555870"/>
    <w:rsid w:val="00577FBB"/>
    <w:rsid w:val="005A2E8D"/>
    <w:rsid w:val="005A4329"/>
    <w:rsid w:val="005A61B8"/>
    <w:rsid w:val="005B7F78"/>
    <w:rsid w:val="005F5B82"/>
    <w:rsid w:val="006114BA"/>
    <w:rsid w:val="00612708"/>
    <w:rsid w:val="0061645A"/>
    <w:rsid w:val="00624B1C"/>
    <w:rsid w:val="006531C0"/>
    <w:rsid w:val="00653D4A"/>
    <w:rsid w:val="00661EB5"/>
    <w:rsid w:val="0066279C"/>
    <w:rsid w:val="006846F3"/>
    <w:rsid w:val="006D42A5"/>
    <w:rsid w:val="0071053C"/>
    <w:rsid w:val="00716168"/>
    <w:rsid w:val="00747E84"/>
    <w:rsid w:val="00751C36"/>
    <w:rsid w:val="007730B8"/>
    <w:rsid w:val="007D389D"/>
    <w:rsid w:val="007E0506"/>
    <w:rsid w:val="007E46F0"/>
    <w:rsid w:val="007F0CCA"/>
    <w:rsid w:val="00802AAE"/>
    <w:rsid w:val="00810D1F"/>
    <w:rsid w:val="00831CB4"/>
    <w:rsid w:val="008625D0"/>
    <w:rsid w:val="008642CA"/>
    <w:rsid w:val="008A22C2"/>
    <w:rsid w:val="008A2BB3"/>
    <w:rsid w:val="008A4BAA"/>
    <w:rsid w:val="008B6D8B"/>
    <w:rsid w:val="008C6A4D"/>
    <w:rsid w:val="008D0565"/>
    <w:rsid w:val="008D1031"/>
    <w:rsid w:val="008F0EF1"/>
    <w:rsid w:val="009028E6"/>
    <w:rsid w:val="00906706"/>
    <w:rsid w:val="00927A7B"/>
    <w:rsid w:val="00945B40"/>
    <w:rsid w:val="0097737A"/>
    <w:rsid w:val="00986927"/>
    <w:rsid w:val="009D63CE"/>
    <w:rsid w:val="00A0530D"/>
    <w:rsid w:val="00A2534A"/>
    <w:rsid w:val="00A55AD7"/>
    <w:rsid w:val="00AA347D"/>
    <w:rsid w:val="00AA40CB"/>
    <w:rsid w:val="00B048E8"/>
    <w:rsid w:val="00B32F47"/>
    <w:rsid w:val="00B40F9E"/>
    <w:rsid w:val="00B52A42"/>
    <w:rsid w:val="00B7428E"/>
    <w:rsid w:val="00BC5818"/>
    <w:rsid w:val="00BD50BB"/>
    <w:rsid w:val="00BF647E"/>
    <w:rsid w:val="00BF75D9"/>
    <w:rsid w:val="00C00F89"/>
    <w:rsid w:val="00C26DFE"/>
    <w:rsid w:val="00C97450"/>
    <w:rsid w:val="00CA12CD"/>
    <w:rsid w:val="00CC0B8A"/>
    <w:rsid w:val="00CC3AD3"/>
    <w:rsid w:val="00D33900"/>
    <w:rsid w:val="00DB6830"/>
    <w:rsid w:val="00DC12E3"/>
    <w:rsid w:val="00DC3427"/>
    <w:rsid w:val="00DC5B9D"/>
    <w:rsid w:val="00DD04DF"/>
    <w:rsid w:val="00E07578"/>
    <w:rsid w:val="00E177CE"/>
    <w:rsid w:val="00E31D27"/>
    <w:rsid w:val="00E925C7"/>
    <w:rsid w:val="00E9454A"/>
    <w:rsid w:val="00EB2038"/>
    <w:rsid w:val="00EE3746"/>
    <w:rsid w:val="00EF0426"/>
    <w:rsid w:val="00EF3DD4"/>
    <w:rsid w:val="00EF3E90"/>
    <w:rsid w:val="00F225F6"/>
    <w:rsid w:val="00F24CF4"/>
    <w:rsid w:val="00F37D97"/>
    <w:rsid w:val="00F54319"/>
    <w:rsid w:val="00F56966"/>
    <w:rsid w:val="00F65C24"/>
    <w:rsid w:val="00F86B11"/>
    <w:rsid w:val="00FA62FA"/>
    <w:rsid w:val="00FB2831"/>
    <w:rsid w:val="00FE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F54F"/>
  <w15:chartTrackingRefBased/>
  <w15:docId w15:val="{5E222E2F-9DDC-7243-B029-4703636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A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A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A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A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A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A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A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A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5E"/>
    <w:rPr>
      <w:rFonts w:eastAsiaTheme="majorEastAsia" w:cstheme="majorBidi"/>
      <w:color w:val="272727" w:themeColor="text1" w:themeTint="D8"/>
    </w:rPr>
  </w:style>
  <w:style w:type="paragraph" w:styleId="Title">
    <w:name w:val="Title"/>
    <w:basedOn w:val="Normal"/>
    <w:next w:val="Normal"/>
    <w:link w:val="TitleChar"/>
    <w:uiPriority w:val="10"/>
    <w:qFormat/>
    <w:rsid w:val="000C2A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2A5E"/>
    <w:rPr>
      <w:i/>
      <w:iCs/>
      <w:color w:val="404040" w:themeColor="text1" w:themeTint="BF"/>
    </w:rPr>
  </w:style>
  <w:style w:type="paragraph" w:styleId="ListParagraph">
    <w:name w:val="List Paragraph"/>
    <w:basedOn w:val="Normal"/>
    <w:uiPriority w:val="34"/>
    <w:qFormat/>
    <w:rsid w:val="000C2A5E"/>
    <w:pPr>
      <w:ind w:left="720"/>
      <w:contextualSpacing/>
    </w:pPr>
  </w:style>
  <w:style w:type="character" w:styleId="IntenseEmphasis">
    <w:name w:val="Intense Emphasis"/>
    <w:basedOn w:val="DefaultParagraphFont"/>
    <w:uiPriority w:val="21"/>
    <w:qFormat/>
    <w:rsid w:val="000C2A5E"/>
    <w:rPr>
      <w:i/>
      <w:iCs/>
      <w:color w:val="0F4761" w:themeColor="accent1" w:themeShade="BF"/>
    </w:rPr>
  </w:style>
  <w:style w:type="paragraph" w:styleId="IntenseQuote">
    <w:name w:val="Intense Quote"/>
    <w:basedOn w:val="Normal"/>
    <w:next w:val="Normal"/>
    <w:link w:val="IntenseQuoteChar"/>
    <w:uiPriority w:val="30"/>
    <w:qFormat/>
    <w:rsid w:val="000C2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A5E"/>
    <w:rPr>
      <w:i/>
      <w:iCs/>
      <w:color w:val="0F4761" w:themeColor="accent1" w:themeShade="BF"/>
    </w:rPr>
  </w:style>
  <w:style w:type="character" w:styleId="IntenseReference">
    <w:name w:val="Intense Reference"/>
    <w:basedOn w:val="DefaultParagraphFont"/>
    <w:uiPriority w:val="32"/>
    <w:qFormat/>
    <w:rsid w:val="000C2A5E"/>
    <w:rPr>
      <w:b/>
      <w:bCs/>
      <w:smallCaps/>
      <w:color w:val="0F4761" w:themeColor="accent1" w:themeShade="BF"/>
      <w:spacing w:val="5"/>
    </w:rPr>
  </w:style>
  <w:style w:type="table" w:styleId="TableGrid">
    <w:name w:val="Table Grid"/>
    <w:basedOn w:val="TableNormal"/>
    <w:uiPriority w:val="39"/>
    <w:rsid w:val="000C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7"/>
    <w:rPr>
      <w:sz w:val="16"/>
      <w:szCs w:val="16"/>
    </w:rPr>
  </w:style>
  <w:style w:type="paragraph" w:styleId="CommentText">
    <w:name w:val="annotation text"/>
    <w:basedOn w:val="Normal"/>
    <w:link w:val="CommentTextChar"/>
    <w:uiPriority w:val="99"/>
    <w:semiHidden/>
    <w:unhideWhenUsed/>
    <w:rsid w:val="001E26B7"/>
    <w:rPr>
      <w:sz w:val="20"/>
      <w:szCs w:val="20"/>
    </w:rPr>
  </w:style>
  <w:style w:type="character" w:customStyle="1" w:styleId="CommentTextChar">
    <w:name w:val="Comment Text Char"/>
    <w:basedOn w:val="DefaultParagraphFont"/>
    <w:link w:val="CommentText"/>
    <w:uiPriority w:val="99"/>
    <w:semiHidden/>
    <w:rsid w:val="001E26B7"/>
    <w:rPr>
      <w:sz w:val="20"/>
      <w:szCs w:val="20"/>
    </w:rPr>
  </w:style>
  <w:style w:type="paragraph" w:styleId="CommentSubject">
    <w:name w:val="annotation subject"/>
    <w:basedOn w:val="CommentText"/>
    <w:next w:val="CommentText"/>
    <w:link w:val="CommentSubjectChar"/>
    <w:uiPriority w:val="99"/>
    <w:semiHidden/>
    <w:unhideWhenUsed/>
    <w:rsid w:val="001E26B7"/>
    <w:rPr>
      <w:b/>
      <w:bCs/>
    </w:rPr>
  </w:style>
  <w:style w:type="character" w:customStyle="1" w:styleId="CommentSubjectChar">
    <w:name w:val="Comment Subject Char"/>
    <w:basedOn w:val="CommentTextChar"/>
    <w:link w:val="CommentSubject"/>
    <w:uiPriority w:val="99"/>
    <w:semiHidden/>
    <w:rsid w:val="001E26B7"/>
    <w:rPr>
      <w:b/>
      <w:bCs/>
      <w:sz w:val="20"/>
      <w:szCs w:val="20"/>
    </w:rPr>
  </w:style>
  <w:style w:type="paragraph" w:styleId="BalloonText">
    <w:name w:val="Balloon Text"/>
    <w:basedOn w:val="Normal"/>
    <w:link w:val="BalloonTextChar"/>
    <w:uiPriority w:val="99"/>
    <w:semiHidden/>
    <w:unhideWhenUsed/>
    <w:rsid w:val="001E2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B7"/>
    <w:rPr>
      <w:rFonts w:ascii="Segoe UI" w:hAnsi="Segoe UI" w:cs="Segoe UI"/>
      <w:sz w:val="18"/>
      <w:szCs w:val="18"/>
    </w:rPr>
  </w:style>
  <w:style w:type="paragraph" w:styleId="Revision">
    <w:name w:val="Revision"/>
    <w:hidden/>
    <w:uiPriority w:val="99"/>
    <w:semiHidden/>
    <w:rsid w:val="00624B1C"/>
  </w:style>
  <w:style w:type="character" w:styleId="Hyperlink">
    <w:name w:val="Hyperlink"/>
    <w:basedOn w:val="DefaultParagraphFont"/>
    <w:uiPriority w:val="99"/>
    <w:unhideWhenUsed/>
    <w:rsid w:val="00CC3AD3"/>
    <w:rPr>
      <w:color w:val="467886" w:themeColor="hyperlink"/>
      <w:u w:val="single"/>
    </w:rPr>
  </w:style>
  <w:style w:type="character" w:styleId="UnresolvedMention">
    <w:name w:val="Unresolved Mention"/>
    <w:basedOn w:val="DefaultParagraphFont"/>
    <w:uiPriority w:val="99"/>
    <w:semiHidden/>
    <w:unhideWhenUsed/>
    <w:rsid w:val="00CC3AD3"/>
    <w:rPr>
      <w:color w:val="605E5C"/>
      <w:shd w:val="clear" w:color="auto" w:fill="E1DFDD"/>
    </w:rPr>
  </w:style>
  <w:style w:type="paragraph" w:styleId="Header">
    <w:name w:val="header"/>
    <w:basedOn w:val="Normal"/>
    <w:link w:val="HeaderChar"/>
    <w:uiPriority w:val="99"/>
    <w:unhideWhenUsed/>
    <w:rsid w:val="00FB2831"/>
    <w:pPr>
      <w:tabs>
        <w:tab w:val="center" w:pos="4680"/>
        <w:tab w:val="right" w:pos="9360"/>
      </w:tabs>
    </w:pPr>
  </w:style>
  <w:style w:type="character" w:customStyle="1" w:styleId="HeaderChar">
    <w:name w:val="Header Char"/>
    <w:basedOn w:val="DefaultParagraphFont"/>
    <w:link w:val="Header"/>
    <w:uiPriority w:val="99"/>
    <w:rsid w:val="00FB2831"/>
  </w:style>
  <w:style w:type="paragraph" w:styleId="Footer">
    <w:name w:val="footer"/>
    <w:basedOn w:val="Normal"/>
    <w:link w:val="FooterChar"/>
    <w:uiPriority w:val="99"/>
    <w:unhideWhenUsed/>
    <w:rsid w:val="00FB2831"/>
    <w:pPr>
      <w:tabs>
        <w:tab w:val="center" w:pos="4680"/>
        <w:tab w:val="right" w:pos="9360"/>
      </w:tabs>
    </w:pPr>
  </w:style>
  <w:style w:type="character" w:customStyle="1" w:styleId="FooterChar">
    <w:name w:val="Footer Char"/>
    <w:basedOn w:val="DefaultParagraphFont"/>
    <w:link w:val="Footer"/>
    <w:uiPriority w:val="99"/>
    <w:rsid w:val="00FB2831"/>
  </w:style>
  <w:style w:type="character" w:styleId="FollowedHyperlink">
    <w:name w:val="FollowedHyperlink"/>
    <w:basedOn w:val="DefaultParagraphFont"/>
    <w:uiPriority w:val="99"/>
    <w:semiHidden/>
    <w:unhideWhenUsed/>
    <w:rsid w:val="00802A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380">
      <w:bodyDiv w:val="1"/>
      <w:marLeft w:val="0"/>
      <w:marRight w:val="0"/>
      <w:marTop w:val="0"/>
      <w:marBottom w:val="0"/>
      <w:divBdr>
        <w:top w:val="none" w:sz="0" w:space="0" w:color="auto"/>
        <w:left w:val="none" w:sz="0" w:space="0" w:color="auto"/>
        <w:bottom w:val="none" w:sz="0" w:space="0" w:color="auto"/>
        <w:right w:val="none" w:sz="0" w:space="0" w:color="auto"/>
      </w:divBdr>
      <w:divsChild>
        <w:div w:id="760175302">
          <w:marLeft w:val="0"/>
          <w:marRight w:val="0"/>
          <w:marTop w:val="0"/>
          <w:marBottom w:val="0"/>
          <w:divBdr>
            <w:top w:val="none" w:sz="0" w:space="0" w:color="auto"/>
            <w:left w:val="none" w:sz="0" w:space="0" w:color="auto"/>
            <w:bottom w:val="none" w:sz="0" w:space="0" w:color="auto"/>
            <w:right w:val="none" w:sz="0" w:space="0" w:color="auto"/>
          </w:divBdr>
          <w:divsChild>
            <w:div w:id="1648314554">
              <w:marLeft w:val="0"/>
              <w:marRight w:val="0"/>
              <w:marTop w:val="0"/>
              <w:marBottom w:val="0"/>
              <w:divBdr>
                <w:top w:val="none" w:sz="0" w:space="0" w:color="auto"/>
                <w:left w:val="none" w:sz="0" w:space="0" w:color="auto"/>
                <w:bottom w:val="none" w:sz="0" w:space="0" w:color="auto"/>
                <w:right w:val="none" w:sz="0" w:space="0" w:color="auto"/>
              </w:divBdr>
              <w:divsChild>
                <w:div w:id="16557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6483">
      <w:bodyDiv w:val="1"/>
      <w:marLeft w:val="0"/>
      <w:marRight w:val="0"/>
      <w:marTop w:val="0"/>
      <w:marBottom w:val="0"/>
      <w:divBdr>
        <w:top w:val="none" w:sz="0" w:space="0" w:color="auto"/>
        <w:left w:val="none" w:sz="0" w:space="0" w:color="auto"/>
        <w:bottom w:val="none" w:sz="0" w:space="0" w:color="auto"/>
        <w:right w:val="none" w:sz="0" w:space="0" w:color="auto"/>
      </w:divBdr>
    </w:div>
    <w:div w:id="851645235">
      <w:bodyDiv w:val="1"/>
      <w:marLeft w:val="0"/>
      <w:marRight w:val="0"/>
      <w:marTop w:val="0"/>
      <w:marBottom w:val="0"/>
      <w:divBdr>
        <w:top w:val="none" w:sz="0" w:space="0" w:color="auto"/>
        <w:left w:val="none" w:sz="0" w:space="0" w:color="auto"/>
        <w:bottom w:val="none" w:sz="0" w:space="0" w:color="auto"/>
        <w:right w:val="none" w:sz="0" w:space="0" w:color="auto"/>
      </w:divBdr>
    </w:div>
    <w:div w:id="1175607832">
      <w:bodyDiv w:val="1"/>
      <w:marLeft w:val="0"/>
      <w:marRight w:val="0"/>
      <w:marTop w:val="0"/>
      <w:marBottom w:val="0"/>
      <w:divBdr>
        <w:top w:val="none" w:sz="0" w:space="0" w:color="auto"/>
        <w:left w:val="none" w:sz="0" w:space="0" w:color="auto"/>
        <w:bottom w:val="none" w:sz="0" w:space="0" w:color="auto"/>
        <w:right w:val="none" w:sz="0" w:space="0" w:color="auto"/>
      </w:divBdr>
      <w:divsChild>
        <w:div w:id="104542213">
          <w:marLeft w:val="0"/>
          <w:marRight w:val="0"/>
          <w:marTop w:val="0"/>
          <w:marBottom w:val="0"/>
          <w:divBdr>
            <w:top w:val="none" w:sz="0" w:space="0" w:color="auto"/>
            <w:left w:val="none" w:sz="0" w:space="0" w:color="auto"/>
            <w:bottom w:val="none" w:sz="0" w:space="0" w:color="auto"/>
            <w:right w:val="none" w:sz="0" w:space="0" w:color="auto"/>
          </w:divBdr>
          <w:divsChild>
            <w:div w:id="847908702">
              <w:marLeft w:val="0"/>
              <w:marRight w:val="0"/>
              <w:marTop w:val="0"/>
              <w:marBottom w:val="0"/>
              <w:divBdr>
                <w:top w:val="none" w:sz="0" w:space="0" w:color="auto"/>
                <w:left w:val="none" w:sz="0" w:space="0" w:color="auto"/>
                <w:bottom w:val="none" w:sz="0" w:space="0" w:color="auto"/>
                <w:right w:val="none" w:sz="0" w:space="0" w:color="auto"/>
              </w:divBdr>
              <w:divsChild>
                <w:div w:id="13886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org/bulletins" TargetMode="External"/><Relationship Id="rId13" Type="http://schemas.openxmlformats.org/officeDocument/2006/relationships/hyperlink" Target="mailto:wb@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org/wp-content/uploads/2024/08/Bulletin-22_revised.pdf"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org/wp-content/uploads/2024/05/3128_2024-IP-28-Englis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org/wp-content/uploads/2024/05/EN3124-IP-24-English.pdf" TargetMode="External"/><Relationship Id="rId4" Type="http://schemas.openxmlformats.org/officeDocument/2006/relationships/settings" Target="settings.xml"/><Relationship Id="rId9" Type="http://schemas.openxmlformats.org/officeDocument/2006/relationships/hyperlink" Target="https://na.org/wp-content/uploads/2024/08/Bulletin-30_revised-thef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8D40-1991-4F25-9402-2D9ADB8B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Crotinger</dc:creator>
  <cp:keywords/>
  <dc:description/>
  <cp:lastModifiedBy>Travis Koplow</cp:lastModifiedBy>
  <cp:revision>4</cp:revision>
  <dcterms:created xsi:type="dcterms:W3CDTF">2024-11-05T21:24:00Z</dcterms:created>
  <dcterms:modified xsi:type="dcterms:W3CDTF">2024-11-05T21:38:00Z</dcterms:modified>
</cp:coreProperties>
</file>