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A4CA9" w14:textId="088FFD76" w:rsidR="00F12337" w:rsidRPr="00F12337" w:rsidRDefault="00F12337" w:rsidP="00F12337">
      <w:pPr>
        <w:spacing w:after="0"/>
        <w:jc w:val="center"/>
        <w:rPr>
          <w:b/>
          <w:sz w:val="28"/>
        </w:rPr>
      </w:pPr>
      <w:r w:rsidRPr="00F12337">
        <w:rPr>
          <w:b/>
          <w:sz w:val="28"/>
        </w:rPr>
        <w:t>NA World Services Webinar Report</w:t>
      </w:r>
    </w:p>
    <w:p w14:paraId="2A3813F0" w14:textId="4CB06A49" w:rsidR="00E23954" w:rsidRPr="00F12337" w:rsidRDefault="00F12337" w:rsidP="003545C0">
      <w:pPr>
        <w:jc w:val="center"/>
        <w:rPr>
          <w:b/>
          <w:sz w:val="28"/>
        </w:rPr>
      </w:pPr>
      <w:r w:rsidRPr="00F12337">
        <w:rPr>
          <w:b/>
          <w:sz w:val="28"/>
        </w:rPr>
        <w:t>“</w:t>
      </w:r>
      <w:r w:rsidR="00ED754D" w:rsidRPr="00F12337">
        <w:rPr>
          <w:b/>
          <w:sz w:val="28"/>
        </w:rPr>
        <w:t xml:space="preserve">Creating a Safe and Welcoming </w:t>
      </w:r>
      <w:r w:rsidR="007B309A" w:rsidRPr="00F12337">
        <w:rPr>
          <w:b/>
          <w:sz w:val="28"/>
        </w:rPr>
        <w:t>Atmosphere</w:t>
      </w:r>
      <w:r w:rsidR="00ED754D" w:rsidRPr="00F12337">
        <w:rPr>
          <w:b/>
          <w:sz w:val="28"/>
        </w:rPr>
        <w:t xml:space="preserve"> in NA</w:t>
      </w:r>
      <w:r w:rsidRPr="00F12337">
        <w:rPr>
          <w:b/>
          <w:sz w:val="28"/>
        </w:rPr>
        <w:t>”</w:t>
      </w:r>
    </w:p>
    <w:p w14:paraId="0076757B" w14:textId="7A0F534A" w:rsidR="00886317" w:rsidRDefault="00ED754D" w:rsidP="00F12337">
      <w:pPr>
        <w:jc w:val="center"/>
      </w:pPr>
      <w:r w:rsidRPr="00F12337">
        <w:t>4 September</w:t>
      </w:r>
      <w:r w:rsidR="00E23954" w:rsidRPr="00F12337">
        <w:t xml:space="preserve"> 2021</w:t>
      </w:r>
    </w:p>
    <w:p w14:paraId="047A5D77" w14:textId="6A4165FA" w:rsidR="00F12337" w:rsidRPr="00F12337" w:rsidRDefault="00F12337" w:rsidP="00F12337">
      <w:r>
        <w:t>World Unity Day, 2021, was marked this year with a two</w:t>
      </w:r>
      <w:r w:rsidR="00E675B6">
        <w:t>-</w:t>
      </w:r>
      <w:r>
        <w:t xml:space="preserve">hour webinar on the theme of “Creating a Safe and Welcoming Atmosphere in NA.” </w:t>
      </w:r>
      <w:r w:rsidR="00A31F14">
        <w:t>Members from eight NA communities shared their experience on the topic.</w:t>
      </w:r>
    </w:p>
    <w:p w14:paraId="4D5ACE4D" w14:textId="5D4562F1" w:rsidR="004D5EE9" w:rsidRDefault="00F12337" w:rsidP="003E43AB">
      <w:r w:rsidRPr="00F12337">
        <w:t>The meeting was</w:t>
      </w:r>
      <w:r w:rsidR="00EB67A9" w:rsidRPr="00F12337">
        <w:t xml:space="preserve"> simultaneously translated into</w:t>
      </w:r>
      <w:r w:rsidR="00F5542F" w:rsidRPr="00F12337">
        <w:t xml:space="preserve"> </w:t>
      </w:r>
      <w:r w:rsidR="00E43422" w:rsidRPr="00F12337">
        <w:t>Italian, Portuguese,</w:t>
      </w:r>
      <w:r w:rsidR="004D5EE9" w:rsidRPr="00F12337">
        <w:t xml:space="preserve"> and Spanish</w:t>
      </w:r>
      <w:r w:rsidR="00F909A0">
        <w:t xml:space="preserve">, and </w:t>
      </w:r>
      <w:r w:rsidR="00E675B6">
        <w:t>live-</w:t>
      </w:r>
      <w:r w:rsidR="00F909A0">
        <w:t>streamed on YouTube</w:t>
      </w:r>
      <w:r w:rsidR="004D5EE9" w:rsidRPr="00F12337">
        <w:t xml:space="preserve">. </w:t>
      </w:r>
      <w:r w:rsidRPr="00F12337">
        <w:t xml:space="preserve">We </w:t>
      </w:r>
      <w:r>
        <w:t xml:space="preserve">were </w:t>
      </w:r>
      <w:r w:rsidRPr="00F12337">
        <w:t xml:space="preserve">also </w:t>
      </w:r>
      <w:r>
        <w:t xml:space="preserve">pleased to be able to provide </w:t>
      </w:r>
      <w:r w:rsidR="00E43422" w:rsidRPr="00F12337">
        <w:t>American Sign Language interpretation.</w:t>
      </w:r>
      <w:r w:rsidRPr="00F12337">
        <w:t xml:space="preserve"> We are </w:t>
      </w:r>
      <w:r>
        <w:t>truly grateful to the members who offered their translation skills to provide this service</w:t>
      </w:r>
      <w:r w:rsidR="00D86627" w:rsidRPr="00F12337">
        <w:t>.</w:t>
      </w:r>
      <w:r w:rsidR="00F5542F" w:rsidRPr="00F12337">
        <w:t xml:space="preserve"> </w:t>
      </w:r>
      <w:r w:rsidR="00684232" w:rsidRPr="00F12337">
        <w:t xml:space="preserve"> </w:t>
      </w:r>
    </w:p>
    <w:p w14:paraId="6D378E9F" w14:textId="4D2154DB" w:rsidR="00664FC0" w:rsidRPr="00A31F14" w:rsidRDefault="00A31F14" w:rsidP="00A31F14">
      <w:r>
        <w:t>The meeting opene</w:t>
      </w:r>
      <w:r w:rsidR="00FA567F">
        <w:t>d with a short reading from the</w:t>
      </w:r>
      <w:r w:rsidRPr="00A31F14">
        <w:t xml:space="preserve"> Tradition Ten, In Service</w:t>
      </w:r>
      <w:r>
        <w:t xml:space="preserve"> portion of </w:t>
      </w:r>
      <w:r w:rsidR="006F12D9" w:rsidRPr="00A31F14">
        <w:rPr>
          <w:i/>
        </w:rPr>
        <w:t>Guiding Principles: The Spirit of Our Traditions</w:t>
      </w:r>
      <w:r w:rsidR="006F12D9" w:rsidRPr="00A31F14">
        <w:t xml:space="preserve">: </w:t>
      </w:r>
    </w:p>
    <w:p w14:paraId="2DDC50DB" w14:textId="2AE5F456" w:rsidR="003E43AB" w:rsidRPr="006F12D9" w:rsidRDefault="006F12D9" w:rsidP="006F12D9">
      <w:pPr>
        <w:autoSpaceDE w:val="0"/>
        <w:autoSpaceDN w:val="0"/>
        <w:adjustRightInd w:val="0"/>
        <w:spacing w:after="240" w:line="240" w:lineRule="auto"/>
        <w:rPr>
          <w:rFonts w:ascii="Candara" w:hAnsi="Candara" w:cs="Candara"/>
          <w:sz w:val="23"/>
          <w:szCs w:val="23"/>
        </w:rPr>
      </w:pPr>
      <w:r w:rsidRPr="00A31F14">
        <w:rPr>
          <w:rFonts w:ascii="Candara" w:hAnsi="Candara" w:cs="Candara"/>
          <w:szCs w:val="23"/>
        </w:rPr>
        <w:t>“</w:t>
      </w:r>
      <w:r w:rsidR="001B7AF5" w:rsidRPr="00A31F14">
        <w:rPr>
          <w:rFonts w:ascii="Candara" w:hAnsi="Candara" w:cs="Candara"/>
          <w:szCs w:val="23"/>
        </w:rPr>
        <w:t>When outside issues seem to affect the atmosphere of recovery or the quality of our meetings, we are often more successful when we look for ways to strengthen the atmosphere from within, rather than trying to control things outside of NA. Service meetings and workshops can be vital places for discussion, brainstorming, sharing experience, and offering support to groups struggling with issues that affect our ability to carry the message. Just as in our personal recovery, we don’t have to do it alone. We don’t have many new problems in</w:t>
      </w:r>
      <w:r w:rsidRPr="00A31F14">
        <w:rPr>
          <w:rFonts w:ascii="Candara" w:hAnsi="Candara" w:cs="Candara"/>
          <w:szCs w:val="23"/>
        </w:rPr>
        <w:t xml:space="preserve"> service; many of our struggles </w:t>
      </w:r>
      <w:r w:rsidR="001B7AF5" w:rsidRPr="00A31F14">
        <w:rPr>
          <w:rFonts w:ascii="Candara" w:hAnsi="Candara" w:cs="Candara"/>
          <w:szCs w:val="23"/>
        </w:rPr>
        <w:t>have been addressed in some form or another before, somewh</w:t>
      </w:r>
      <w:r w:rsidRPr="00A31F14">
        <w:rPr>
          <w:rFonts w:ascii="Candara" w:hAnsi="Candara" w:cs="Candara"/>
          <w:szCs w:val="23"/>
        </w:rPr>
        <w:t xml:space="preserve">ere in NA. Most of our problems </w:t>
      </w:r>
      <w:r w:rsidR="001B7AF5" w:rsidRPr="00A31F14">
        <w:rPr>
          <w:rFonts w:ascii="Candara" w:hAnsi="Candara" w:cs="Candara"/>
          <w:szCs w:val="23"/>
        </w:rPr>
        <w:t>have more than one potential solution, as we</w:t>
      </w:r>
      <w:r w:rsidRPr="00A31F14">
        <w:rPr>
          <w:rFonts w:ascii="Candara" w:hAnsi="Candara" w:cs="Candara"/>
          <w:szCs w:val="23"/>
        </w:rPr>
        <w:t xml:space="preserve">ll. When we ask for experience, </w:t>
      </w:r>
      <w:r w:rsidR="001B7AF5" w:rsidRPr="00A31F14">
        <w:rPr>
          <w:rFonts w:ascii="Candara" w:hAnsi="Candara" w:cs="Candara"/>
          <w:szCs w:val="23"/>
        </w:rPr>
        <w:t>stren</w:t>
      </w:r>
      <w:r w:rsidRPr="00A31F14">
        <w:rPr>
          <w:rFonts w:ascii="Candara" w:hAnsi="Candara" w:cs="Candara"/>
          <w:szCs w:val="23"/>
        </w:rPr>
        <w:t xml:space="preserve">gth, and hope, </w:t>
      </w:r>
      <w:r w:rsidR="001B7AF5" w:rsidRPr="00A31F14">
        <w:rPr>
          <w:rFonts w:ascii="Candara" w:hAnsi="Candara" w:cs="Candara"/>
          <w:szCs w:val="23"/>
        </w:rPr>
        <w:t>and listen with an open mind, we discover solutions we hadn’t imagined.</w:t>
      </w:r>
      <w:r w:rsidRPr="00A31F14">
        <w:rPr>
          <w:rFonts w:ascii="Candara" w:hAnsi="Candara" w:cs="Candara"/>
          <w:szCs w:val="23"/>
        </w:rPr>
        <w:t>”</w:t>
      </w:r>
    </w:p>
    <w:p w14:paraId="241303AA" w14:textId="073F593F" w:rsidR="007121F2" w:rsidRPr="00594854" w:rsidRDefault="00F909A0" w:rsidP="00594854">
      <w:pPr>
        <w:rPr>
          <w:sz w:val="24"/>
        </w:rPr>
      </w:pPr>
      <w:r w:rsidRPr="00F909A0">
        <w:t xml:space="preserve">Before </w:t>
      </w:r>
      <w:r w:rsidR="00B1382A" w:rsidRPr="00F909A0">
        <w:t>hand</w:t>
      </w:r>
      <w:r w:rsidRPr="00F909A0">
        <w:t>ing the meeting over to the</w:t>
      </w:r>
      <w:r>
        <w:t xml:space="preserve"> panelists</w:t>
      </w:r>
      <w:r w:rsidR="00E675B6">
        <w:t>,</w:t>
      </w:r>
      <w:r w:rsidR="00B1382A" w:rsidRPr="00F909A0">
        <w:t xml:space="preserve"> a few highlights from the </w:t>
      </w:r>
      <w:r w:rsidR="00B1382A" w:rsidRPr="00FA567F">
        <w:rPr>
          <w:i/>
        </w:rPr>
        <w:t>2020 NAWS Annual Report</w:t>
      </w:r>
      <w:r w:rsidR="00B1382A" w:rsidRPr="00F909A0">
        <w:t xml:space="preserve"> </w:t>
      </w:r>
      <w:r>
        <w:t>were shared.</w:t>
      </w:r>
      <w:r w:rsidR="00B1382A" w:rsidRPr="00F909A0">
        <w:t xml:space="preserve"> For the first time </w:t>
      </w:r>
      <w:r w:rsidR="00E675B6">
        <w:t xml:space="preserve">the Annual Report </w:t>
      </w:r>
      <w:r>
        <w:t xml:space="preserve">is </w:t>
      </w:r>
      <w:r w:rsidR="00B1382A" w:rsidRPr="00F909A0">
        <w:t>in a digital format</w:t>
      </w:r>
      <w:r w:rsidR="00001B12" w:rsidRPr="00F909A0">
        <w:t>. Thi</w:t>
      </w:r>
      <w:r>
        <w:t>s is a more effective use of</w:t>
      </w:r>
      <w:r w:rsidR="00001B12" w:rsidRPr="00F909A0">
        <w:t xml:space="preserve"> limited resources, and offers a more dynamic experience for the reader.</w:t>
      </w:r>
      <w:r w:rsidR="00F5542F">
        <w:rPr>
          <w:sz w:val="24"/>
        </w:rPr>
        <w:t xml:space="preserve"> </w:t>
      </w:r>
      <w:r w:rsidR="00350434" w:rsidRPr="00F909A0">
        <w:t xml:space="preserve">The </w:t>
      </w:r>
      <w:r w:rsidR="00350434" w:rsidRPr="00FA567F">
        <w:rPr>
          <w:i/>
        </w:rPr>
        <w:t>Annual Report</w:t>
      </w:r>
      <w:r w:rsidR="00350434" w:rsidRPr="00F909A0">
        <w:t xml:space="preserve"> </w:t>
      </w:r>
      <w:r w:rsidRPr="00F909A0">
        <w:t>offers</w:t>
      </w:r>
      <w:r w:rsidR="00350434" w:rsidRPr="00F909A0">
        <w:t xml:space="preserve"> a complete look at NAWS’ resources in the course of a fiscal year. It always takes a long time to produce because </w:t>
      </w:r>
      <w:r w:rsidR="007E0D39">
        <w:t xml:space="preserve">NAWS operates five </w:t>
      </w:r>
      <w:r w:rsidR="00350434" w:rsidRPr="00F909A0">
        <w:t xml:space="preserve">locations with different currencies, </w:t>
      </w:r>
      <w:r w:rsidR="007E0D39">
        <w:t xml:space="preserve">conducts </w:t>
      </w:r>
      <w:r w:rsidR="00350434" w:rsidRPr="00F909A0">
        <w:t xml:space="preserve">an outside audit, and </w:t>
      </w:r>
      <w:r w:rsidR="007E0D39">
        <w:t xml:space="preserve">the report contains </w:t>
      </w:r>
      <w:r w:rsidR="00350434" w:rsidRPr="00F909A0">
        <w:t>a complex</w:t>
      </w:r>
      <w:r w:rsidR="007E0D39">
        <w:t xml:space="preserve"> contributions report</w:t>
      </w:r>
      <w:r w:rsidR="00350434" w:rsidRPr="00F909A0">
        <w:t xml:space="preserve">. </w:t>
      </w:r>
      <w:r w:rsidR="00CE6AB8" w:rsidRPr="00F909A0">
        <w:t>Some of the graphics in the report include the f</w:t>
      </w:r>
      <w:r w:rsidR="00F5542F" w:rsidRPr="00F909A0">
        <w:t>ree and subsidized lit</w:t>
      </w:r>
      <w:r w:rsidR="00CE6AB8" w:rsidRPr="00F909A0">
        <w:t>erature</w:t>
      </w:r>
      <w:r w:rsidR="00F5542F" w:rsidRPr="00F909A0">
        <w:t xml:space="preserve"> graph</w:t>
      </w:r>
      <w:r w:rsidR="00CE6AB8" w:rsidRPr="00F909A0">
        <w:t>, the NAWS l</w:t>
      </w:r>
      <w:r w:rsidR="00F5542F" w:rsidRPr="00F909A0">
        <w:t>ong-term self-support goal</w:t>
      </w:r>
      <w:r w:rsidR="00CE6AB8" w:rsidRPr="00F909A0">
        <w:t>, the t</w:t>
      </w:r>
      <w:r w:rsidR="00F5542F" w:rsidRPr="00F909A0">
        <w:t xml:space="preserve">otal </w:t>
      </w:r>
      <w:r w:rsidR="00CE6AB8" w:rsidRPr="00F909A0">
        <w:t xml:space="preserve">number of </w:t>
      </w:r>
      <w:r w:rsidR="00F5542F" w:rsidRPr="00F909A0">
        <w:t>published translated items</w:t>
      </w:r>
      <w:r w:rsidR="00CE6AB8" w:rsidRPr="00F909A0">
        <w:t>, and l</w:t>
      </w:r>
      <w:r w:rsidR="00BA0E72" w:rsidRPr="00F909A0">
        <w:t>iterature distribution charts</w:t>
      </w:r>
      <w:r w:rsidR="00CE6AB8" w:rsidRPr="00F909A0">
        <w:t xml:space="preserve">. </w:t>
      </w:r>
      <w:r w:rsidR="007121F2" w:rsidRPr="00F909A0">
        <w:t>All these and more can be viewed online or downloaded as a pdf</w:t>
      </w:r>
      <w:r w:rsidR="00E675B6">
        <w:t xml:space="preserve">: </w:t>
      </w:r>
      <w:hyperlink r:id="rId7" w:history="1">
        <w:r w:rsidR="00E675B6" w:rsidRPr="00DF604A">
          <w:rPr>
            <w:rStyle w:val="Hyperlink"/>
          </w:rPr>
          <w:t>www.na.org/ar</w:t>
        </w:r>
      </w:hyperlink>
      <w:r w:rsidR="007121F2" w:rsidRPr="00F909A0">
        <w:t>.</w:t>
      </w:r>
    </w:p>
    <w:p w14:paraId="5B946A94" w14:textId="70C1A3C9" w:rsidR="007121F2" w:rsidRDefault="00322511" w:rsidP="00A07C6D">
      <w:r w:rsidRPr="00322511">
        <w:t xml:space="preserve">The </w:t>
      </w:r>
      <w:r w:rsidR="00203FC2" w:rsidRPr="00322511">
        <w:t xml:space="preserve">eight </w:t>
      </w:r>
      <w:r w:rsidRPr="00322511">
        <w:t xml:space="preserve">communities were then introduced </w:t>
      </w:r>
      <w:r w:rsidR="00347290">
        <w:t xml:space="preserve">by Irene C from the World Board </w:t>
      </w:r>
      <w:r w:rsidRPr="00322511">
        <w:t xml:space="preserve">to </w:t>
      </w:r>
      <w:r w:rsidR="00DB558A">
        <w:t>share about</w:t>
      </w:r>
      <w:r w:rsidR="00DB558A" w:rsidRPr="00DB558A">
        <w:t xml:space="preserve"> </w:t>
      </w:r>
      <w:r w:rsidR="00FA567F">
        <w:t>their efforts to</w:t>
      </w:r>
      <w:r w:rsidR="00DB558A" w:rsidRPr="00DB558A">
        <w:t xml:space="preserve"> increase unity in our Fellowship by trying to ensure that every addict is welcomed to NA and g</w:t>
      </w:r>
      <w:r w:rsidR="00DB558A">
        <w:t>iven the opportunity to recover</w:t>
      </w:r>
      <w:r w:rsidR="00FA567F">
        <w:t>. These efforts include</w:t>
      </w:r>
      <w:r w:rsidRPr="00322511">
        <w:t xml:space="preserve"> organizing</w:t>
      </w:r>
      <w:r w:rsidR="007121F2" w:rsidRPr="00322511">
        <w:t xml:space="preserve"> workshops and d</w:t>
      </w:r>
      <w:r w:rsidR="00DB558A">
        <w:t xml:space="preserve">iscussions </w:t>
      </w:r>
      <w:r w:rsidR="007121F2" w:rsidRPr="00322511">
        <w:t xml:space="preserve">to address predatory behavior </w:t>
      </w:r>
      <w:r w:rsidRPr="00322511">
        <w:t>in NA</w:t>
      </w:r>
      <w:r w:rsidR="00E675B6" w:rsidRPr="00E675B6">
        <w:t xml:space="preserve"> </w:t>
      </w:r>
      <w:r w:rsidR="00E675B6" w:rsidRPr="00322511">
        <w:t>directly</w:t>
      </w:r>
      <w:r w:rsidRPr="00322511">
        <w:t xml:space="preserve">, </w:t>
      </w:r>
      <w:r w:rsidR="00E675B6">
        <w:t xml:space="preserve">making </w:t>
      </w:r>
      <w:r w:rsidR="00E9658F" w:rsidRPr="00322511">
        <w:t xml:space="preserve">efforts to welcome members </w:t>
      </w:r>
      <w:r w:rsidR="00E675B6">
        <w:t>who</w:t>
      </w:r>
      <w:r w:rsidR="00E675B6" w:rsidRPr="00322511">
        <w:t xml:space="preserve"> </w:t>
      </w:r>
      <w:r w:rsidR="00E9658F" w:rsidRPr="00322511">
        <w:t>have not always fe</w:t>
      </w:r>
      <w:r w:rsidRPr="00322511">
        <w:t xml:space="preserve">lt </w:t>
      </w:r>
      <w:r w:rsidR="00E675B6">
        <w:t>welcomed</w:t>
      </w:r>
      <w:r w:rsidRPr="00322511">
        <w:t xml:space="preserve"> in NA, and</w:t>
      </w:r>
      <w:r w:rsidR="00E9658F" w:rsidRPr="00322511">
        <w:t xml:space="preserve"> resolv</w:t>
      </w:r>
      <w:r w:rsidR="00DB558A">
        <w:t xml:space="preserve">ing </w:t>
      </w:r>
      <w:r w:rsidRPr="00322511">
        <w:t>long-standing conflicts. W</w:t>
      </w:r>
      <w:r w:rsidR="00E9658F" w:rsidRPr="00322511">
        <w:t xml:space="preserve">e </w:t>
      </w:r>
      <w:r w:rsidR="00E675B6">
        <w:t>were</w:t>
      </w:r>
      <w:r w:rsidR="00E675B6" w:rsidRPr="00322511">
        <w:t xml:space="preserve"> </w:t>
      </w:r>
      <w:r w:rsidR="00E9658F" w:rsidRPr="00322511">
        <w:t xml:space="preserve">also happy to </w:t>
      </w:r>
      <w:r w:rsidR="00E675B6">
        <w:t xml:space="preserve">hear from </w:t>
      </w:r>
      <w:r w:rsidR="00DB558A">
        <w:t>one</w:t>
      </w:r>
      <w:r w:rsidR="00E9658F" w:rsidRPr="00322511">
        <w:t xml:space="preserve"> of our newer members </w:t>
      </w:r>
      <w:r w:rsidR="00E675B6">
        <w:t xml:space="preserve">who </w:t>
      </w:r>
      <w:r w:rsidR="00E9658F" w:rsidRPr="00322511">
        <w:t>share</w:t>
      </w:r>
      <w:r w:rsidR="00E675B6">
        <w:t>d</w:t>
      </w:r>
      <w:r w:rsidR="00E9658F" w:rsidRPr="00322511">
        <w:t xml:space="preserve"> her experience of getting clean in virtual NA meetings.</w:t>
      </w:r>
    </w:p>
    <w:p w14:paraId="6F13372B" w14:textId="772A6386" w:rsidR="00346977" w:rsidRDefault="007C26A2" w:rsidP="00A07C6D">
      <w:r>
        <w:t xml:space="preserve">The first share was from Steve C from New Jersey, who began by talking about the creation of a </w:t>
      </w:r>
      <w:r w:rsidR="00E675B6">
        <w:t>F</w:t>
      </w:r>
      <w:r>
        <w:t xml:space="preserve">ellowship development subcommittee in his home area of Bergen in Northern New Jersey. </w:t>
      </w:r>
      <w:r w:rsidR="0094377A">
        <w:t xml:space="preserve">After developing a variety of tools and workshops, the committee decided to focus on the issue of predatory behavior in NA by organizing a workshop at </w:t>
      </w:r>
      <w:r w:rsidR="00346977">
        <w:t>the Bergen Area New Year’s Eve convention.</w:t>
      </w:r>
      <w:r w:rsidR="000E4D96">
        <w:t xml:space="preserve"> Steve talked about the challenges encountered locally with the choice of topic, and the efforts of the committee </w:t>
      </w:r>
      <w:r w:rsidR="00FA567F">
        <w:t xml:space="preserve">to </w:t>
      </w:r>
      <w:r w:rsidR="000E4D96">
        <w:lastRenderedPageBreak/>
        <w:t xml:space="preserve">address some of these while still engaging with the issue. </w:t>
      </w:r>
      <w:r w:rsidR="00346977" w:rsidRPr="00346977">
        <w:t xml:space="preserve">The materials from the </w:t>
      </w:r>
      <w:r w:rsidR="000E4D96">
        <w:t xml:space="preserve">Bergen </w:t>
      </w:r>
      <w:r w:rsidR="00346977" w:rsidRPr="00346977">
        <w:t>workshop</w:t>
      </w:r>
      <w:r w:rsidR="000E4D96">
        <w:t>s</w:t>
      </w:r>
      <w:r w:rsidR="00346977" w:rsidRPr="00346977">
        <w:t xml:space="preserve"> are posted on t</w:t>
      </w:r>
      <w:r w:rsidR="00FA567F">
        <w:t>he Local Service Resources page</w:t>
      </w:r>
      <w:r w:rsidR="00346977" w:rsidRPr="00346977">
        <w:t xml:space="preserve"> on na.org</w:t>
      </w:r>
      <w:r w:rsidR="00346977">
        <w:t xml:space="preserve"> – </w:t>
      </w:r>
      <w:hyperlink r:id="rId8" w:history="1">
        <w:r w:rsidR="001F45FC" w:rsidRPr="00ED4BFF">
          <w:rPr>
            <w:rStyle w:val="Hyperlink"/>
          </w:rPr>
          <w:t>www.na.org/localresources</w:t>
        </w:r>
      </w:hyperlink>
      <w:r w:rsidR="000E4D96">
        <w:t>.</w:t>
      </w:r>
      <w:r w:rsidR="001F45FC">
        <w:t xml:space="preserve"> </w:t>
      </w:r>
    </w:p>
    <w:p w14:paraId="354A0B9B" w14:textId="36245269" w:rsidR="000E4D96" w:rsidRDefault="00FA567F" w:rsidP="00A07C6D">
      <w:r>
        <w:t>Hammed T</w:t>
      </w:r>
      <w:r w:rsidR="000E4D96">
        <w:t xml:space="preserve"> was then introduced to </w:t>
      </w:r>
      <w:r w:rsidR="00F137C9">
        <w:t>talk about the efforts in</w:t>
      </w:r>
      <w:r w:rsidR="000E4D96">
        <w:t xml:space="preserve"> K</w:t>
      </w:r>
      <w:r w:rsidR="00F137C9">
        <w:t>uwait</w:t>
      </w:r>
      <w:r w:rsidR="00D73F4D">
        <w:t xml:space="preserve"> to make recovery </w:t>
      </w:r>
      <w:r>
        <w:t>available to women in the</w:t>
      </w:r>
      <w:r w:rsidR="000E4D96">
        <w:t xml:space="preserve"> community. </w:t>
      </w:r>
      <w:r w:rsidR="000011A0">
        <w:t>The Kuwait ASC engaged in a focused effort</w:t>
      </w:r>
      <w:r w:rsidR="00D73F4D">
        <w:t xml:space="preserve"> to</w:t>
      </w:r>
      <w:r w:rsidR="000011A0">
        <w:t xml:space="preserve"> provide a meeting space for the first women’s meeting in the country, and supported this with workshops on appropriate relationships between male sponsors and female sponsees.</w:t>
      </w:r>
      <w:r w:rsidR="009715A9">
        <w:t xml:space="preserve"> There are now four women’s groups in Kuwait offering six meetings a week</w:t>
      </w:r>
      <w:r w:rsidR="00E675B6">
        <w:t>. More than</w:t>
      </w:r>
      <w:r w:rsidR="009715A9">
        <w:t xml:space="preserve"> 50 women </w:t>
      </w:r>
      <w:r w:rsidR="00E675B6">
        <w:t xml:space="preserve">are </w:t>
      </w:r>
      <w:r w:rsidR="009715A9">
        <w:t>recover</w:t>
      </w:r>
      <w:r w:rsidR="00E675B6">
        <w:t>ing in NA</w:t>
      </w:r>
      <w:r w:rsidR="009715A9">
        <w:t xml:space="preserve">, and PR efforts </w:t>
      </w:r>
      <w:r w:rsidR="00E675B6">
        <w:t xml:space="preserve">are </w:t>
      </w:r>
      <w:r w:rsidR="009715A9">
        <w:t>focused on carrying the message to women’s rehab facilities.</w:t>
      </w:r>
      <w:r w:rsidR="000011A0">
        <w:t xml:space="preserve"> </w:t>
      </w:r>
    </w:p>
    <w:p w14:paraId="4F107D90" w14:textId="16B1D01B" w:rsidR="009715A9" w:rsidRDefault="009715A9" w:rsidP="00A07C6D">
      <w:r>
        <w:t xml:space="preserve">Kayla D from Canada </w:t>
      </w:r>
      <w:r w:rsidR="00244B80">
        <w:t>continued the meeting by sharing her experience of getting clean in virtual meetings. She talked about coming from a place of desperation in addiction to finding a safe place to recover in NA. Her moving share detailed her experience of finding connection, a sponsor, a home group, and service commitments in NA.</w:t>
      </w:r>
    </w:p>
    <w:p w14:paraId="40E5414C" w14:textId="2A7A4CF4" w:rsidR="004D3B38" w:rsidRDefault="00B1028A" w:rsidP="00A07C6D">
      <w:r>
        <w:rPr>
          <w:noProof/>
        </w:rPr>
        <w:drawing>
          <wp:anchor distT="0" distB="0" distL="114300" distR="114300" simplePos="0" relativeHeight="251659264" behindDoc="0" locked="0" layoutInCell="1" allowOverlap="1" wp14:anchorId="5303B30C" wp14:editId="7B538183">
            <wp:simplePos x="0" y="0"/>
            <wp:positionH relativeFrom="margin">
              <wp:posOffset>0</wp:posOffset>
            </wp:positionH>
            <wp:positionV relativeFrom="paragraph">
              <wp:posOffset>60960</wp:posOffset>
            </wp:positionV>
            <wp:extent cx="2941320" cy="2742565"/>
            <wp:effectExtent l="19050" t="19050" r="11430" b="196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Salvador liter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2742565"/>
                    </a:xfrm>
                    <a:prstGeom prst="rect">
                      <a:avLst/>
                    </a:prstGeom>
                    <a:ln w="1905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244B80">
        <w:t>Next</w:t>
      </w:r>
      <w:r w:rsidR="004725CC">
        <w:t>,</w:t>
      </w:r>
      <w:r w:rsidR="00244B80">
        <w:t xml:space="preserve"> Gaby and Luigi from the Latin American Zonal Forum’s </w:t>
      </w:r>
      <w:r w:rsidR="00E675B6">
        <w:t>F</w:t>
      </w:r>
      <w:r w:rsidR="00244B80">
        <w:t>ellowship development w</w:t>
      </w:r>
      <w:r w:rsidR="004725CC">
        <w:t>orkgroup</w:t>
      </w:r>
      <w:r w:rsidR="00244B80">
        <w:t xml:space="preserve"> talked about the</w:t>
      </w:r>
      <w:r w:rsidR="004725CC">
        <w:t>ir</w:t>
      </w:r>
      <w:r w:rsidR="00244B80">
        <w:t xml:space="preserve"> efforts to promote unity in the NA community of El Salvador. T</w:t>
      </w:r>
      <w:r w:rsidR="004D3B38">
        <w:t>his community had</w:t>
      </w:r>
      <w:r w:rsidR="00244B80">
        <w:t xml:space="preserve"> been divided for several years and had no functioning </w:t>
      </w:r>
      <w:r w:rsidR="004D3B38">
        <w:t>regional service committee. After several attempts to approach the community without success</w:t>
      </w:r>
      <w:r w:rsidR="00E675B6">
        <w:t>,</w:t>
      </w:r>
      <w:r w:rsidR="004D3B38">
        <w:t xml:space="preserve"> the workgroup began to offer online workshops on the Steps, Traditions, and Concepts, and followed these up with in-person workshops in June of 2021. These led to reestablishing the supply of literature to El Salvador and a reinvigorated service structure.</w:t>
      </w:r>
    </w:p>
    <w:p w14:paraId="73645FC3" w14:textId="77777777" w:rsidR="00B210CA" w:rsidRDefault="00B210CA" w:rsidP="00A07C6D"/>
    <w:p w14:paraId="4E75E2B9" w14:textId="77777777" w:rsidR="00B210CA" w:rsidRDefault="00B210CA" w:rsidP="00A07C6D"/>
    <w:p w14:paraId="5C1528C6" w14:textId="621B5AC3" w:rsidR="004D3B38" w:rsidRDefault="004D3B38" w:rsidP="00A07C6D">
      <w:r>
        <w:t xml:space="preserve">Sam K from the UK then shared about the discussions happening in her region about predatory behavior. </w:t>
      </w:r>
      <w:r w:rsidR="002C67FF">
        <w:t>The region previously creat</w:t>
      </w:r>
      <w:r w:rsidR="00B1028A">
        <w:t>ed</w:t>
      </w:r>
      <w:r w:rsidR="002C67FF">
        <w:t xml:space="preserve"> a piece of service material that is </w:t>
      </w:r>
      <w:r w:rsidR="00B1028A">
        <w:t xml:space="preserve">posted at </w:t>
      </w:r>
      <w:hyperlink r:id="rId10" w:history="1">
        <w:r w:rsidR="00B1028A" w:rsidRPr="00772FC6">
          <w:rPr>
            <w:rStyle w:val="Hyperlink"/>
          </w:rPr>
          <w:t>www.na.org/localresources</w:t>
        </w:r>
      </w:hyperlink>
      <w:r w:rsidR="00B1028A">
        <w:t>. The possibility of</w:t>
      </w:r>
      <w:r w:rsidR="002C67FF">
        <w:t xml:space="preserve"> </w:t>
      </w:r>
      <w:r w:rsidR="00B1028A">
        <w:t>updating the piece has been discussed as the problem has become more prevalent in the virtual environment. The region formed a conscience to bring a motion to the WSC to create a Fellowship-approved piece of literature on the topic, but is aware of the challenges with that approach created by the pandemic and is exploring other ways to continue the conversation.</w:t>
      </w:r>
    </w:p>
    <w:p w14:paraId="1FD75227" w14:textId="27EDE582" w:rsidR="00684232" w:rsidRDefault="00B1028A" w:rsidP="00195AEB">
      <w:r>
        <w:rPr>
          <w:noProof/>
        </w:rPr>
        <w:lastRenderedPageBreak/>
        <w:drawing>
          <wp:anchor distT="0" distB="0" distL="114300" distR="114300" simplePos="0" relativeHeight="251658240" behindDoc="1" locked="0" layoutInCell="1" allowOverlap="1" wp14:anchorId="56806CE9" wp14:editId="284D933B">
            <wp:simplePos x="0" y="0"/>
            <wp:positionH relativeFrom="margin">
              <wp:posOffset>3665220</wp:posOffset>
            </wp:positionH>
            <wp:positionV relativeFrom="paragraph">
              <wp:posOffset>22225</wp:posOffset>
            </wp:positionV>
            <wp:extent cx="2267585" cy="3482975"/>
            <wp:effectExtent l="19050" t="19050" r="18415" b="22225"/>
            <wp:wrapTight wrapText="bothSides">
              <wp:wrapPolygon edited="0">
                <wp:start x="-181" y="-118"/>
                <wp:lineTo x="-181" y="21620"/>
                <wp:lineTo x="21594" y="21620"/>
                <wp:lineTo x="21594" y="-118"/>
                <wp:lineTo x="-181" y="-11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er Alone Deaf Group NADG fly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585" cy="34829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84232" w:rsidRPr="00195AEB">
        <w:t>Laura S from the Never Alone Deaf Group</w:t>
      </w:r>
      <w:r w:rsidR="00195AEB">
        <w:t xml:space="preserve"> (NA</w:t>
      </w:r>
      <w:r w:rsidR="00E675B6">
        <w:t>D</w:t>
      </w:r>
      <w:r w:rsidR="00195AEB">
        <w:t>G)</w:t>
      </w:r>
      <w:r w:rsidR="00684232" w:rsidRPr="00195AEB">
        <w:t xml:space="preserve"> </w:t>
      </w:r>
      <w:r w:rsidR="00195AEB">
        <w:t xml:space="preserve">was then invited </w:t>
      </w:r>
      <w:r w:rsidR="00684232" w:rsidRPr="00195AEB">
        <w:t xml:space="preserve">to share a little about the efforts of this group to make recovery available to deaf and </w:t>
      </w:r>
      <w:r w:rsidR="00635D5E">
        <w:t>hard of</w:t>
      </w:r>
      <w:r w:rsidR="00684232" w:rsidRPr="00195AEB">
        <w:t xml:space="preserve"> hearing </w:t>
      </w:r>
      <w:bookmarkStart w:id="0" w:name="_GoBack"/>
      <w:bookmarkEnd w:id="0"/>
      <w:r w:rsidR="00684232" w:rsidRPr="00195AEB">
        <w:t>members.</w:t>
      </w:r>
      <w:r w:rsidR="00195AEB">
        <w:t xml:space="preserve"> She talked about her struggles as a deaf person to access NA meetings and </w:t>
      </w:r>
      <w:r w:rsidR="004725CC">
        <w:t xml:space="preserve">how </w:t>
      </w:r>
      <w:r w:rsidR="00195AEB">
        <w:t xml:space="preserve">establishing </w:t>
      </w:r>
      <w:r w:rsidR="004725CC">
        <w:t xml:space="preserve">the </w:t>
      </w:r>
      <w:r w:rsidR="00195AEB">
        <w:t>NA</w:t>
      </w:r>
      <w:r w:rsidR="00E675B6">
        <w:t>D</w:t>
      </w:r>
      <w:r w:rsidR="00195AEB">
        <w:t>G</w:t>
      </w:r>
      <w:r w:rsidR="004725CC">
        <w:t xml:space="preserve"> has made NA meetings accessible to deaf and hard of hearing members</w:t>
      </w:r>
      <w:r w:rsidR="00195AEB">
        <w:t>. The group hosts at least</w:t>
      </w:r>
      <w:r w:rsidR="008216F2">
        <w:t xml:space="preserve"> one meeting a day, and </w:t>
      </w:r>
      <w:r w:rsidR="004725CC">
        <w:t xml:space="preserve">provides services in a similar way to an ASC, including events, PR and H&amp;I, and translations. ASL resources can be found at </w:t>
      </w:r>
      <w:hyperlink r:id="rId12" w:history="1">
        <w:r w:rsidR="004725CC" w:rsidRPr="00ED4BFF">
          <w:rPr>
            <w:rStyle w:val="Hyperlink"/>
          </w:rPr>
          <w:t>www.na.org/asl</w:t>
        </w:r>
      </w:hyperlink>
      <w:r w:rsidR="004725CC">
        <w:t xml:space="preserve">.  </w:t>
      </w:r>
      <w:r w:rsidR="008216F2">
        <w:t xml:space="preserve"> </w:t>
      </w:r>
    </w:p>
    <w:p w14:paraId="0A95BDA0" w14:textId="77777777" w:rsidR="002C67FF" w:rsidRDefault="002C67FF" w:rsidP="00195AEB"/>
    <w:p w14:paraId="02297477" w14:textId="77777777" w:rsidR="002C67FF" w:rsidRDefault="002C67FF" w:rsidP="00195AEB"/>
    <w:p w14:paraId="65F1D2BB" w14:textId="77777777" w:rsidR="002C67FF" w:rsidRDefault="002C67FF" w:rsidP="00195AEB"/>
    <w:p w14:paraId="22898977" w14:textId="77777777" w:rsidR="002C67FF" w:rsidRDefault="002C67FF" w:rsidP="00195AEB"/>
    <w:p w14:paraId="2D145B57" w14:textId="3D18C895" w:rsidR="002C67FF" w:rsidRDefault="002C67FF" w:rsidP="00195AEB"/>
    <w:p w14:paraId="0EB8627C" w14:textId="77777777" w:rsidR="00347290" w:rsidRDefault="00347290" w:rsidP="00195AEB"/>
    <w:p w14:paraId="3A6EAB64" w14:textId="14C55FB6" w:rsidR="00E17B21" w:rsidRPr="00195AEB" w:rsidRDefault="00563319" w:rsidP="00195AEB">
      <w:r>
        <w:rPr>
          <w:noProof/>
        </w:rPr>
        <w:drawing>
          <wp:anchor distT="0" distB="0" distL="114300" distR="114300" simplePos="0" relativeHeight="251660288" behindDoc="0" locked="0" layoutInCell="1" allowOverlap="1" wp14:anchorId="18220A5E" wp14:editId="2D8FA9B3">
            <wp:simplePos x="0" y="0"/>
            <wp:positionH relativeFrom="column">
              <wp:posOffset>0</wp:posOffset>
            </wp:positionH>
            <wp:positionV relativeFrom="paragraph">
              <wp:posOffset>75565</wp:posOffset>
            </wp:positionV>
            <wp:extent cx="2926080" cy="2926080"/>
            <wp:effectExtent l="19050" t="19050" r="26670" b="266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nbow Rocket group fly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6080" cy="2926080"/>
                    </a:xfrm>
                    <a:prstGeom prst="rect">
                      <a:avLst/>
                    </a:prstGeom>
                    <a:ln w="19050">
                      <a:solidFill>
                        <a:srgbClr val="0000FF"/>
                      </a:solidFill>
                    </a:ln>
                  </pic:spPr>
                </pic:pic>
              </a:graphicData>
            </a:graphic>
          </wp:anchor>
        </w:drawing>
      </w:r>
      <w:r w:rsidR="004725CC">
        <w:t xml:space="preserve">Greg H from the Rainbow Rocket Recovery Group based in Alabama continued the meeting by talking about the </w:t>
      </w:r>
      <w:r w:rsidR="00997BF8">
        <w:t>efforts of this group to create a safe and welcoming atmosphere for all addicts, and in particular NA members who identify as L</w:t>
      </w:r>
      <w:r w:rsidR="00E675B6">
        <w:t>G</w:t>
      </w:r>
      <w:r w:rsidR="00997BF8">
        <w:t xml:space="preserve">BTQ+. </w:t>
      </w:r>
      <w:r w:rsidR="00E17B21">
        <w:t>He began by sharing his perspective of the challenges experienced by L</w:t>
      </w:r>
      <w:r w:rsidR="00E675B6">
        <w:t>G</w:t>
      </w:r>
      <w:r w:rsidR="00E17B21">
        <w:t xml:space="preserve">BTQ+ addicts and the importance of trust and unity within NA. </w:t>
      </w:r>
      <w:r w:rsidR="00347290">
        <w:t>The group was born from the need for greater representation for the gay community in NA and safer meetings for gay members. When the group switched to a virtual platform at the start of the pandemic members from around the world began to attend.</w:t>
      </w:r>
    </w:p>
    <w:p w14:paraId="45C60C3C" w14:textId="77777777" w:rsidR="00347290" w:rsidRDefault="00347290" w:rsidP="00533D14"/>
    <w:p w14:paraId="6895BA26" w14:textId="77777777" w:rsidR="00347290" w:rsidRDefault="00347290" w:rsidP="00533D14"/>
    <w:p w14:paraId="5A0C1753" w14:textId="2B189195" w:rsidR="009B46CA" w:rsidRPr="00533D14" w:rsidRDefault="00533D14" w:rsidP="00533D14">
      <w:r w:rsidRPr="00533D14">
        <w:t>The</w:t>
      </w:r>
      <w:r w:rsidR="00120A1B" w:rsidRPr="00533D14">
        <w:t xml:space="preserve"> final panelist of the day </w:t>
      </w:r>
      <w:r w:rsidRPr="00533D14">
        <w:t>was</w:t>
      </w:r>
      <w:r w:rsidR="009B46CA" w:rsidRPr="00533D14">
        <w:t xml:space="preserve"> </w:t>
      </w:r>
      <w:r w:rsidR="007B309A" w:rsidRPr="00533D14">
        <w:t>Tobin</w:t>
      </w:r>
      <w:r w:rsidR="009B46CA" w:rsidRPr="00533D14">
        <w:t xml:space="preserve"> </w:t>
      </w:r>
      <w:r w:rsidR="001E4F5E" w:rsidRPr="00533D14">
        <w:t xml:space="preserve">D </w:t>
      </w:r>
      <w:r w:rsidR="009B46CA" w:rsidRPr="00533D14">
        <w:t>from Hollywood, California</w:t>
      </w:r>
      <w:r w:rsidR="00120A1B" w:rsidRPr="00533D14">
        <w:t>,</w:t>
      </w:r>
      <w:r w:rsidRPr="00533D14">
        <w:t xml:space="preserve"> who </w:t>
      </w:r>
      <w:r w:rsidR="009B46CA" w:rsidRPr="00533D14">
        <w:t>share</w:t>
      </w:r>
      <w:r w:rsidRPr="00533D14">
        <w:t>d</w:t>
      </w:r>
      <w:r w:rsidR="009B46CA" w:rsidRPr="00533D14">
        <w:t xml:space="preserve"> about the predatory behavior</w:t>
      </w:r>
      <w:r w:rsidR="00FF7D73" w:rsidRPr="00533D14">
        <w:t xml:space="preserve"> workshops she helped to organize in her area.</w:t>
      </w:r>
      <w:r w:rsidR="00B97BD6">
        <w:t xml:space="preserve"> </w:t>
      </w:r>
      <w:r w:rsidR="00620F55">
        <w:t xml:space="preserve">The workshops were created by a workgroup formed to specifically address sexually exploitative behavior in online meetings that began during the pandemic, </w:t>
      </w:r>
      <w:r w:rsidR="00C46F7B">
        <w:t xml:space="preserve">but also focused on the </w:t>
      </w:r>
      <w:r w:rsidR="00620F55">
        <w:t>issue of predatory behavior</w:t>
      </w:r>
      <w:r w:rsidR="00C46F7B">
        <w:t xml:space="preserve"> in the wider NA community. Although it is unreasonable to expect a single workshop to eradicate the issue, it did create the opportunity for some meaningful dialog and empowered groups to take action to address it.</w:t>
      </w:r>
    </w:p>
    <w:p w14:paraId="7B520BF4" w14:textId="4F1B607E" w:rsidR="00347290" w:rsidRDefault="00347290" w:rsidP="007C46F0">
      <w:r w:rsidRPr="00347290">
        <w:lastRenderedPageBreak/>
        <w:t xml:space="preserve">The </w:t>
      </w:r>
      <w:r w:rsidR="00E675B6">
        <w:t>webinar</w:t>
      </w:r>
      <w:r w:rsidR="00E675B6" w:rsidRPr="00347290">
        <w:t xml:space="preserve"> </w:t>
      </w:r>
      <w:r w:rsidRPr="00347290">
        <w:t>was then opened for a brief question and answer</w:t>
      </w:r>
      <w:r w:rsidR="00DB11E4">
        <w:t xml:space="preserve"> session facilitated by Tim S from the World Board. Members shared their personal experiences with predatory behavior in groups they served </w:t>
      </w:r>
      <w:r w:rsidR="00FA567F">
        <w:t xml:space="preserve">and asked if there is </w:t>
      </w:r>
      <w:r w:rsidR="00DB11E4">
        <w:t xml:space="preserve">any Fellowship-approved literature that directly addresses the issue, which there isn’t currently other than the </w:t>
      </w:r>
      <w:r w:rsidR="00DB11E4" w:rsidRPr="00DB11E4">
        <w:rPr>
          <w:i/>
        </w:rPr>
        <w:t>Disruptive and Violent Behavior</w:t>
      </w:r>
      <w:r w:rsidR="00DB11E4">
        <w:t xml:space="preserve"> service pamphlet.</w:t>
      </w:r>
      <w:r w:rsidR="0089604A">
        <w:t xml:space="preserve"> The new draft of “Best Practices for Virtual NA Meetings” was also offered as a resource for creating a safe atmosphere </w:t>
      </w:r>
      <w:r w:rsidR="00B92B52">
        <w:t>when meeting online.</w:t>
      </w:r>
    </w:p>
    <w:p w14:paraId="0D44F8B0" w14:textId="73EEBFF0" w:rsidR="00B92B52" w:rsidRPr="00347290" w:rsidRDefault="00B92B52" w:rsidP="007C46F0">
      <w:r>
        <w:t xml:space="preserve">Following the meeting, the Local Service Resources page on na.org – </w:t>
      </w:r>
      <w:hyperlink r:id="rId14" w:history="1">
        <w:r w:rsidRPr="00772FC6">
          <w:rPr>
            <w:rStyle w:val="Hyperlink"/>
          </w:rPr>
          <w:t>www.na.org/localresources</w:t>
        </w:r>
      </w:hyperlink>
      <w:r>
        <w:t xml:space="preserve"> – was reorganized to make locally developed materials on addressing predatory, disruptive, or violent behavior easier to find.</w:t>
      </w:r>
      <w:r w:rsidR="00334319">
        <w:t xml:space="preserve"> Members are encouraged to send any related local resources to worldboard@na.org</w:t>
      </w:r>
    </w:p>
    <w:p w14:paraId="30931BA4" w14:textId="41DF3341" w:rsidR="00311260" w:rsidRDefault="00B92B52">
      <w:r>
        <w:t>Tim then closed the meeting with a final “thank you” to the panelists.</w:t>
      </w:r>
    </w:p>
    <w:p w14:paraId="16983AEC" w14:textId="77777777" w:rsidR="002C322A" w:rsidRDefault="002C322A"/>
    <w:sectPr w:rsidR="002C322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A6E95" w14:textId="77777777" w:rsidR="00DA2139" w:rsidRDefault="00DA2139" w:rsidP="00A750C0">
      <w:pPr>
        <w:spacing w:after="0" w:line="240" w:lineRule="auto"/>
      </w:pPr>
      <w:r>
        <w:separator/>
      </w:r>
    </w:p>
  </w:endnote>
  <w:endnote w:type="continuationSeparator" w:id="0">
    <w:p w14:paraId="25045676" w14:textId="77777777" w:rsidR="00DA2139" w:rsidRDefault="00DA2139" w:rsidP="00A7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BT">
    <w:altName w:val="Symbol"/>
    <w:charset w:val="02"/>
    <w:family w:val="auto"/>
    <w:pitch w:val="variable"/>
    <w:sig w:usb0="00000000" w:usb1="10000000" w:usb2="00000000" w:usb3="00000000" w:csb0="80000000" w:csb1="00000000"/>
  </w:font>
  <w:font w:name="Korinna BT">
    <w:altName w:val="Cambria Math"/>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164238"/>
      <w:docPartObj>
        <w:docPartGallery w:val="Page Numbers (Bottom of Page)"/>
        <w:docPartUnique/>
      </w:docPartObj>
    </w:sdtPr>
    <w:sdtEndPr>
      <w:rPr>
        <w:noProof/>
      </w:rPr>
    </w:sdtEndPr>
    <w:sdtContent>
      <w:p w14:paraId="0900636B" w14:textId="070C98D4" w:rsidR="00C55071" w:rsidRDefault="00C55071">
        <w:pPr>
          <w:pStyle w:val="Footer"/>
          <w:jc w:val="right"/>
        </w:pPr>
        <w:r>
          <w:fldChar w:fldCharType="begin"/>
        </w:r>
        <w:r>
          <w:instrText xml:space="preserve"> PAGE   \* MERGEFORMAT </w:instrText>
        </w:r>
        <w:r>
          <w:fldChar w:fldCharType="separate"/>
        </w:r>
        <w:r w:rsidR="00635D5E">
          <w:rPr>
            <w:noProof/>
          </w:rPr>
          <w:t>1</w:t>
        </w:r>
        <w:r>
          <w:rPr>
            <w:noProof/>
          </w:rPr>
          <w:fldChar w:fldCharType="end"/>
        </w:r>
      </w:p>
    </w:sdtContent>
  </w:sdt>
  <w:p w14:paraId="6EF2AF99" w14:textId="77777777" w:rsidR="00C55071" w:rsidRDefault="00C55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15D3" w14:textId="77777777" w:rsidR="00DA2139" w:rsidRDefault="00DA2139" w:rsidP="00A750C0">
      <w:pPr>
        <w:spacing w:after="0" w:line="240" w:lineRule="auto"/>
      </w:pPr>
      <w:r>
        <w:separator/>
      </w:r>
    </w:p>
  </w:footnote>
  <w:footnote w:type="continuationSeparator" w:id="0">
    <w:p w14:paraId="5AA2BF13" w14:textId="77777777" w:rsidR="00DA2139" w:rsidRDefault="00DA2139" w:rsidP="00A7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34AC"/>
    <w:multiLevelType w:val="hybridMultilevel"/>
    <w:tmpl w:val="CAD2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143A6"/>
    <w:multiLevelType w:val="hybridMultilevel"/>
    <w:tmpl w:val="D9EE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D02F8"/>
    <w:multiLevelType w:val="hybridMultilevel"/>
    <w:tmpl w:val="04C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2A"/>
    <w:rsid w:val="0000107D"/>
    <w:rsid w:val="000011A0"/>
    <w:rsid w:val="00001B12"/>
    <w:rsid w:val="00004C41"/>
    <w:rsid w:val="00012464"/>
    <w:rsid w:val="0001484B"/>
    <w:rsid w:val="00024E9A"/>
    <w:rsid w:val="00032417"/>
    <w:rsid w:val="00065600"/>
    <w:rsid w:val="00076CDC"/>
    <w:rsid w:val="000872CA"/>
    <w:rsid w:val="00097449"/>
    <w:rsid w:val="000B2641"/>
    <w:rsid w:val="000D431D"/>
    <w:rsid w:val="000D5AD6"/>
    <w:rsid w:val="000E4D96"/>
    <w:rsid w:val="000F6A3A"/>
    <w:rsid w:val="00120A1B"/>
    <w:rsid w:val="0013034B"/>
    <w:rsid w:val="00134C2B"/>
    <w:rsid w:val="00152C20"/>
    <w:rsid w:val="00153E46"/>
    <w:rsid w:val="00154394"/>
    <w:rsid w:val="00157A1F"/>
    <w:rsid w:val="00165E18"/>
    <w:rsid w:val="0018650D"/>
    <w:rsid w:val="00192C67"/>
    <w:rsid w:val="00195AEB"/>
    <w:rsid w:val="001A4EED"/>
    <w:rsid w:val="001B0D6D"/>
    <w:rsid w:val="001B1258"/>
    <w:rsid w:val="001B7AF5"/>
    <w:rsid w:val="001C48B5"/>
    <w:rsid w:val="001C4A03"/>
    <w:rsid w:val="001D181A"/>
    <w:rsid w:val="001E4F5E"/>
    <w:rsid w:val="001F45FC"/>
    <w:rsid w:val="001F6186"/>
    <w:rsid w:val="00203FC2"/>
    <w:rsid w:val="00212152"/>
    <w:rsid w:val="002225A7"/>
    <w:rsid w:val="00244B80"/>
    <w:rsid w:val="00287E6D"/>
    <w:rsid w:val="00291A3A"/>
    <w:rsid w:val="00294BFC"/>
    <w:rsid w:val="002A675D"/>
    <w:rsid w:val="002A7E07"/>
    <w:rsid w:val="002B40AD"/>
    <w:rsid w:val="002C322A"/>
    <w:rsid w:val="002C67FF"/>
    <w:rsid w:val="002C7727"/>
    <w:rsid w:val="002D6009"/>
    <w:rsid w:val="002F44AB"/>
    <w:rsid w:val="002F6DBA"/>
    <w:rsid w:val="00311260"/>
    <w:rsid w:val="00314DF4"/>
    <w:rsid w:val="0031536E"/>
    <w:rsid w:val="00317A96"/>
    <w:rsid w:val="00322511"/>
    <w:rsid w:val="00334319"/>
    <w:rsid w:val="00346977"/>
    <w:rsid w:val="00347290"/>
    <w:rsid w:val="00350434"/>
    <w:rsid w:val="003545C0"/>
    <w:rsid w:val="003568D2"/>
    <w:rsid w:val="003839AC"/>
    <w:rsid w:val="003B2894"/>
    <w:rsid w:val="003D1061"/>
    <w:rsid w:val="003E43AB"/>
    <w:rsid w:val="003E6E1A"/>
    <w:rsid w:val="004016F8"/>
    <w:rsid w:val="004109B6"/>
    <w:rsid w:val="004250BA"/>
    <w:rsid w:val="00426A9F"/>
    <w:rsid w:val="00430635"/>
    <w:rsid w:val="00440800"/>
    <w:rsid w:val="00456508"/>
    <w:rsid w:val="004572E7"/>
    <w:rsid w:val="00463811"/>
    <w:rsid w:val="004725CC"/>
    <w:rsid w:val="004902F2"/>
    <w:rsid w:val="00497509"/>
    <w:rsid w:val="004A47B0"/>
    <w:rsid w:val="004D3B38"/>
    <w:rsid w:val="004D4AA2"/>
    <w:rsid w:val="004D5EE9"/>
    <w:rsid w:val="004F5384"/>
    <w:rsid w:val="005016E5"/>
    <w:rsid w:val="00533D14"/>
    <w:rsid w:val="005533C1"/>
    <w:rsid w:val="0055505A"/>
    <w:rsid w:val="005623BF"/>
    <w:rsid w:val="00563319"/>
    <w:rsid w:val="00563AD7"/>
    <w:rsid w:val="00570E8A"/>
    <w:rsid w:val="00571C35"/>
    <w:rsid w:val="00586949"/>
    <w:rsid w:val="00594854"/>
    <w:rsid w:val="00596EF9"/>
    <w:rsid w:val="005B521F"/>
    <w:rsid w:val="005F6210"/>
    <w:rsid w:val="00607CB3"/>
    <w:rsid w:val="00620F55"/>
    <w:rsid w:val="006214DC"/>
    <w:rsid w:val="00635D5E"/>
    <w:rsid w:val="00664FC0"/>
    <w:rsid w:val="006650F9"/>
    <w:rsid w:val="00665C1A"/>
    <w:rsid w:val="00684232"/>
    <w:rsid w:val="00684826"/>
    <w:rsid w:val="00694347"/>
    <w:rsid w:val="006A6F37"/>
    <w:rsid w:val="006B660F"/>
    <w:rsid w:val="006C2D72"/>
    <w:rsid w:val="006D75D2"/>
    <w:rsid w:val="006F12D9"/>
    <w:rsid w:val="006F31BC"/>
    <w:rsid w:val="006F4A10"/>
    <w:rsid w:val="007121F2"/>
    <w:rsid w:val="0072157E"/>
    <w:rsid w:val="00721D8A"/>
    <w:rsid w:val="00724DF2"/>
    <w:rsid w:val="00724F27"/>
    <w:rsid w:val="007448C8"/>
    <w:rsid w:val="007B309A"/>
    <w:rsid w:val="007C26A2"/>
    <w:rsid w:val="007C46F0"/>
    <w:rsid w:val="007E0D39"/>
    <w:rsid w:val="007F34D8"/>
    <w:rsid w:val="007F4DB3"/>
    <w:rsid w:val="007F6590"/>
    <w:rsid w:val="008032D5"/>
    <w:rsid w:val="0081247A"/>
    <w:rsid w:val="008216F2"/>
    <w:rsid w:val="00831979"/>
    <w:rsid w:val="00846089"/>
    <w:rsid w:val="00855DCC"/>
    <w:rsid w:val="0086773F"/>
    <w:rsid w:val="008811BA"/>
    <w:rsid w:val="00886317"/>
    <w:rsid w:val="0089604A"/>
    <w:rsid w:val="008B127A"/>
    <w:rsid w:val="008B2863"/>
    <w:rsid w:val="008C5B0D"/>
    <w:rsid w:val="008D06F2"/>
    <w:rsid w:val="00916C83"/>
    <w:rsid w:val="00916D2A"/>
    <w:rsid w:val="00932C17"/>
    <w:rsid w:val="00934D9A"/>
    <w:rsid w:val="00942334"/>
    <w:rsid w:val="0094377A"/>
    <w:rsid w:val="0094522D"/>
    <w:rsid w:val="00946FA0"/>
    <w:rsid w:val="009532AD"/>
    <w:rsid w:val="00955D22"/>
    <w:rsid w:val="0096555C"/>
    <w:rsid w:val="00967F9D"/>
    <w:rsid w:val="009715A9"/>
    <w:rsid w:val="00974A08"/>
    <w:rsid w:val="00997BF8"/>
    <w:rsid w:val="009B46CA"/>
    <w:rsid w:val="009F1117"/>
    <w:rsid w:val="00A07C6D"/>
    <w:rsid w:val="00A23486"/>
    <w:rsid w:val="00A31F14"/>
    <w:rsid w:val="00A37104"/>
    <w:rsid w:val="00A6227D"/>
    <w:rsid w:val="00A750C0"/>
    <w:rsid w:val="00A75ABE"/>
    <w:rsid w:val="00A8031A"/>
    <w:rsid w:val="00A81CD1"/>
    <w:rsid w:val="00A8243C"/>
    <w:rsid w:val="00A93B2B"/>
    <w:rsid w:val="00A97E78"/>
    <w:rsid w:val="00AB550B"/>
    <w:rsid w:val="00AD603B"/>
    <w:rsid w:val="00AE05FC"/>
    <w:rsid w:val="00AE45FD"/>
    <w:rsid w:val="00AF6D15"/>
    <w:rsid w:val="00AF7DA9"/>
    <w:rsid w:val="00B00C04"/>
    <w:rsid w:val="00B10159"/>
    <w:rsid w:val="00B1028A"/>
    <w:rsid w:val="00B1382A"/>
    <w:rsid w:val="00B210CA"/>
    <w:rsid w:val="00B32D5D"/>
    <w:rsid w:val="00B36D99"/>
    <w:rsid w:val="00B42C60"/>
    <w:rsid w:val="00B47AD7"/>
    <w:rsid w:val="00B5115F"/>
    <w:rsid w:val="00B660E0"/>
    <w:rsid w:val="00B66409"/>
    <w:rsid w:val="00B73E4B"/>
    <w:rsid w:val="00B92B52"/>
    <w:rsid w:val="00B96748"/>
    <w:rsid w:val="00B97BD6"/>
    <w:rsid w:val="00B97D66"/>
    <w:rsid w:val="00BA0E72"/>
    <w:rsid w:val="00BA37FC"/>
    <w:rsid w:val="00BD31A4"/>
    <w:rsid w:val="00BE0437"/>
    <w:rsid w:val="00BE0E1A"/>
    <w:rsid w:val="00BE5899"/>
    <w:rsid w:val="00C36F33"/>
    <w:rsid w:val="00C4127E"/>
    <w:rsid w:val="00C46F7B"/>
    <w:rsid w:val="00C47791"/>
    <w:rsid w:val="00C55071"/>
    <w:rsid w:val="00C56F37"/>
    <w:rsid w:val="00C70E2D"/>
    <w:rsid w:val="00CA66BC"/>
    <w:rsid w:val="00CB3F5D"/>
    <w:rsid w:val="00CE09FE"/>
    <w:rsid w:val="00CE37C4"/>
    <w:rsid w:val="00CE6AB8"/>
    <w:rsid w:val="00CE7B09"/>
    <w:rsid w:val="00D15203"/>
    <w:rsid w:val="00D15650"/>
    <w:rsid w:val="00D34F75"/>
    <w:rsid w:val="00D56265"/>
    <w:rsid w:val="00D65F22"/>
    <w:rsid w:val="00D712CB"/>
    <w:rsid w:val="00D73F4D"/>
    <w:rsid w:val="00D831A9"/>
    <w:rsid w:val="00D844DF"/>
    <w:rsid w:val="00D86627"/>
    <w:rsid w:val="00DA2139"/>
    <w:rsid w:val="00DA7B1D"/>
    <w:rsid w:val="00DB0BDD"/>
    <w:rsid w:val="00DB11E4"/>
    <w:rsid w:val="00DB558A"/>
    <w:rsid w:val="00DB7AF1"/>
    <w:rsid w:val="00DE4D3E"/>
    <w:rsid w:val="00DF7770"/>
    <w:rsid w:val="00E17B21"/>
    <w:rsid w:val="00E22ABE"/>
    <w:rsid w:val="00E23954"/>
    <w:rsid w:val="00E43422"/>
    <w:rsid w:val="00E46E36"/>
    <w:rsid w:val="00E665A6"/>
    <w:rsid w:val="00E675B6"/>
    <w:rsid w:val="00E725C7"/>
    <w:rsid w:val="00E75A55"/>
    <w:rsid w:val="00E7610C"/>
    <w:rsid w:val="00E9658F"/>
    <w:rsid w:val="00EA5AE4"/>
    <w:rsid w:val="00EA5DED"/>
    <w:rsid w:val="00EB20BB"/>
    <w:rsid w:val="00EB67A9"/>
    <w:rsid w:val="00ED754D"/>
    <w:rsid w:val="00EF614D"/>
    <w:rsid w:val="00F12337"/>
    <w:rsid w:val="00F13677"/>
    <w:rsid w:val="00F137C9"/>
    <w:rsid w:val="00F23B7D"/>
    <w:rsid w:val="00F26DB2"/>
    <w:rsid w:val="00F40E61"/>
    <w:rsid w:val="00F46DDF"/>
    <w:rsid w:val="00F5542F"/>
    <w:rsid w:val="00F72142"/>
    <w:rsid w:val="00F909A0"/>
    <w:rsid w:val="00F927BC"/>
    <w:rsid w:val="00F954FB"/>
    <w:rsid w:val="00FA567F"/>
    <w:rsid w:val="00FC40FE"/>
    <w:rsid w:val="00FE3A06"/>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58C6"/>
  <w15:chartTrackingRefBased/>
  <w15:docId w15:val="{82173947-C705-4C1D-AD4F-EA6ED220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3AB"/>
    <w:pPr>
      <w:ind w:left="720"/>
      <w:contextualSpacing/>
    </w:pPr>
  </w:style>
  <w:style w:type="character" w:styleId="Hyperlink">
    <w:name w:val="Hyperlink"/>
    <w:basedOn w:val="DefaultParagraphFont"/>
    <w:uiPriority w:val="99"/>
    <w:unhideWhenUsed/>
    <w:rsid w:val="003E43AB"/>
    <w:rPr>
      <w:color w:val="0563C1" w:themeColor="hyperlink"/>
      <w:u w:val="single"/>
    </w:rPr>
  </w:style>
  <w:style w:type="paragraph" w:customStyle="1" w:styleId="ding">
    <w:name w:val="ding"/>
    <w:basedOn w:val="Normal"/>
    <w:next w:val="Normal"/>
    <w:rsid w:val="003E43AB"/>
    <w:pPr>
      <w:tabs>
        <w:tab w:val="left" w:pos="-720"/>
      </w:tabs>
      <w:autoSpaceDE w:val="0"/>
      <w:autoSpaceDN w:val="0"/>
      <w:adjustRightInd w:val="0"/>
      <w:spacing w:after="180" w:line="280" w:lineRule="atLeast"/>
      <w:jc w:val="center"/>
    </w:pPr>
    <w:rPr>
      <w:rFonts w:ascii="ZapfDingbats BT" w:eastAsia="Times New Roman" w:hAnsi="ZapfDingbats BT" w:cs="Times New Roman"/>
      <w:sz w:val="28"/>
      <w:szCs w:val="28"/>
    </w:rPr>
  </w:style>
  <w:style w:type="paragraph" w:customStyle="1" w:styleId="jft">
    <w:name w:val="jft"/>
    <w:basedOn w:val="bc"/>
    <w:next w:val="bc"/>
    <w:rsid w:val="003E43AB"/>
    <w:pPr>
      <w:spacing w:before="180"/>
      <w:ind w:firstLine="0"/>
    </w:pPr>
  </w:style>
  <w:style w:type="paragraph" w:customStyle="1" w:styleId="bc">
    <w:name w:val="bc"/>
    <w:rsid w:val="003E43AB"/>
    <w:pPr>
      <w:tabs>
        <w:tab w:val="left" w:pos="-720"/>
      </w:tabs>
      <w:autoSpaceDE w:val="0"/>
      <w:autoSpaceDN w:val="0"/>
      <w:adjustRightInd w:val="0"/>
      <w:spacing w:after="0" w:line="240" w:lineRule="atLeast"/>
      <w:ind w:firstLine="240"/>
      <w:jc w:val="both"/>
    </w:pPr>
    <w:rPr>
      <w:rFonts w:ascii="Korinna BT" w:eastAsia="Times New Roman" w:hAnsi="Korinna BT" w:cs="Times New Roman"/>
      <w:sz w:val="20"/>
      <w:szCs w:val="20"/>
    </w:rPr>
  </w:style>
  <w:style w:type="paragraph" w:customStyle="1" w:styleId="ding1">
    <w:name w:val="ding 1"/>
    <w:rsid w:val="003E43AB"/>
    <w:pPr>
      <w:tabs>
        <w:tab w:val="left" w:pos="-720"/>
      </w:tabs>
      <w:autoSpaceDE w:val="0"/>
      <w:autoSpaceDN w:val="0"/>
      <w:adjustRightInd w:val="0"/>
      <w:spacing w:after="0" w:line="280" w:lineRule="atLeast"/>
      <w:jc w:val="center"/>
    </w:pPr>
    <w:rPr>
      <w:rFonts w:ascii="ZapfDingbats BT" w:eastAsia="Times New Roman" w:hAnsi="ZapfDingbats BT" w:cs="Times New Roman"/>
      <w:sz w:val="28"/>
      <w:szCs w:val="28"/>
    </w:rPr>
  </w:style>
  <w:style w:type="paragraph" w:customStyle="1" w:styleId="texto">
    <w:name w:val="texto"/>
    <w:basedOn w:val="Header"/>
    <w:next w:val="bc"/>
    <w:rsid w:val="003E43AB"/>
    <w:pPr>
      <w:tabs>
        <w:tab w:val="clear" w:pos="4680"/>
        <w:tab w:val="clear" w:pos="9360"/>
        <w:tab w:val="right" w:pos="5400"/>
        <w:tab w:val="right" w:pos="8640"/>
      </w:tabs>
      <w:autoSpaceDE w:val="0"/>
      <w:autoSpaceDN w:val="0"/>
      <w:adjustRightInd w:val="0"/>
      <w:spacing w:line="240" w:lineRule="atLeast"/>
      <w:jc w:val="right"/>
    </w:pPr>
    <w:rPr>
      <w:rFonts w:ascii="Korinna BT" w:eastAsia="Times New Roman" w:hAnsi="Korinna BT" w:cs="Times New Roman"/>
      <w:b/>
      <w:bCs/>
      <w:sz w:val="20"/>
      <w:szCs w:val="20"/>
    </w:rPr>
  </w:style>
  <w:style w:type="paragraph" w:customStyle="1" w:styleId="Quote1">
    <w:name w:val="Quote1"/>
    <w:basedOn w:val="bc"/>
    <w:rsid w:val="003E43AB"/>
    <w:pPr>
      <w:ind w:left="240" w:right="240" w:firstLine="0"/>
      <w:jc w:val="center"/>
    </w:pPr>
    <w:rPr>
      <w:i/>
      <w:iCs/>
    </w:rPr>
  </w:style>
  <w:style w:type="paragraph" w:styleId="Header">
    <w:name w:val="header"/>
    <w:basedOn w:val="Normal"/>
    <w:link w:val="HeaderChar"/>
    <w:unhideWhenUsed/>
    <w:rsid w:val="003E4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B"/>
  </w:style>
  <w:style w:type="paragraph" w:styleId="Footer">
    <w:name w:val="footer"/>
    <w:basedOn w:val="Normal"/>
    <w:link w:val="FooterChar"/>
    <w:uiPriority w:val="99"/>
    <w:unhideWhenUsed/>
    <w:rsid w:val="00A7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C0"/>
  </w:style>
  <w:style w:type="character" w:styleId="FollowedHyperlink">
    <w:name w:val="FollowedHyperlink"/>
    <w:basedOn w:val="DefaultParagraphFont"/>
    <w:uiPriority w:val="99"/>
    <w:semiHidden/>
    <w:unhideWhenUsed/>
    <w:rsid w:val="00B00C04"/>
    <w:rPr>
      <w:color w:val="954F72" w:themeColor="followedHyperlink"/>
      <w:u w:val="single"/>
    </w:rPr>
  </w:style>
  <w:style w:type="character" w:styleId="CommentReference">
    <w:name w:val="annotation reference"/>
    <w:basedOn w:val="DefaultParagraphFont"/>
    <w:uiPriority w:val="99"/>
    <w:semiHidden/>
    <w:unhideWhenUsed/>
    <w:rsid w:val="00134C2B"/>
    <w:rPr>
      <w:sz w:val="16"/>
      <w:szCs w:val="16"/>
    </w:rPr>
  </w:style>
  <w:style w:type="paragraph" w:styleId="CommentText">
    <w:name w:val="annotation text"/>
    <w:basedOn w:val="Normal"/>
    <w:link w:val="CommentTextChar"/>
    <w:uiPriority w:val="99"/>
    <w:semiHidden/>
    <w:unhideWhenUsed/>
    <w:rsid w:val="00134C2B"/>
    <w:pPr>
      <w:spacing w:line="240" w:lineRule="auto"/>
    </w:pPr>
    <w:rPr>
      <w:sz w:val="20"/>
      <w:szCs w:val="20"/>
    </w:rPr>
  </w:style>
  <w:style w:type="character" w:customStyle="1" w:styleId="CommentTextChar">
    <w:name w:val="Comment Text Char"/>
    <w:basedOn w:val="DefaultParagraphFont"/>
    <w:link w:val="CommentText"/>
    <w:uiPriority w:val="99"/>
    <w:semiHidden/>
    <w:rsid w:val="00134C2B"/>
    <w:rPr>
      <w:sz w:val="20"/>
      <w:szCs w:val="20"/>
    </w:rPr>
  </w:style>
  <w:style w:type="paragraph" w:styleId="CommentSubject">
    <w:name w:val="annotation subject"/>
    <w:basedOn w:val="CommentText"/>
    <w:next w:val="CommentText"/>
    <w:link w:val="CommentSubjectChar"/>
    <w:uiPriority w:val="99"/>
    <w:semiHidden/>
    <w:unhideWhenUsed/>
    <w:rsid w:val="00134C2B"/>
    <w:rPr>
      <w:b/>
      <w:bCs/>
    </w:rPr>
  </w:style>
  <w:style w:type="character" w:customStyle="1" w:styleId="CommentSubjectChar">
    <w:name w:val="Comment Subject Char"/>
    <w:basedOn w:val="CommentTextChar"/>
    <w:link w:val="CommentSubject"/>
    <w:uiPriority w:val="99"/>
    <w:semiHidden/>
    <w:rsid w:val="00134C2B"/>
    <w:rPr>
      <w:b/>
      <w:bCs/>
      <w:sz w:val="20"/>
      <w:szCs w:val="20"/>
    </w:rPr>
  </w:style>
  <w:style w:type="paragraph" w:styleId="BalloonText">
    <w:name w:val="Balloon Text"/>
    <w:basedOn w:val="Normal"/>
    <w:link w:val="BalloonTextChar"/>
    <w:uiPriority w:val="99"/>
    <w:semiHidden/>
    <w:unhideWhenUsed/>
    <w:rsid w:val="001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C2B"/>
    <w:rPr>
      <w:rFonts w:ascii="Segoe UI" w:hAnsi="Segoe UI" w:cs="Segoe UI"/>
      <w:sz w:val="18"/>
      <w:szCs w:val="18"/>
    </w:rPr>
  </w:style>
  <w:style w:type="paragraph" w:customStyle="1" w:styleId="Quote2">
    <w:name w:val="Quote2"/>
    <w:basedOn w:val="bc"/>
    <w:rsid w:val="00664FC0"/>
    <w:pPr>
      <w:ind w:left="240" w:right="240" w:firstLine="0"/>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5488">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1076049420">
      <w:bodyDiv w:val="1"/>
      <w:marLeft w:val="0"/>
      <w:marRight w:val="0"/>
      <w:marTop w:val="0"/>
      <w:marBottom w:val="0"/>
      <w:divBdr>
        <w:top w:val="none" w:sz="0" w:space="0" w:color="auto"/>
        <w:left w:val="none" w:sz="0" w:space="0" w:color="auto"/>
        <w:bottom w:val="none" w:sz="0" w:space="0" w:color="auto"/>
        <w:right w:val="none" w:sz="0" w:space="0" w:color="auto"/>
      </w:divBdr>
    </w:div>
    <w:div w:id="13393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localresource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na.org/ar" TargetMode="External"/><Relationship Id="rId12" Type="http://schemas.openxmlformats.org/officeDocument/2006/relationships/hyperlink" Target="http://www.na.org/as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org/localresource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na.org/loc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Jane.Nickels</dc:creator>
  <cp:keywords/>
  <dc:description/>
  <cp:lastModifiedBy>Nick Elson</cp:lastModifiedBy>
  <cp:revision>3</cp:revision>
  <cp:lastPrinted>2021-03-13T00:18:00Z</cp:lastPrinted>
  <dcterms:created xsi:type="dcterms:W3CDTF">2021-10-14T18:24:00Z</dcterms:created>
  <dcterms:modified xsi:type="dcterms:W3CDTF">2021-10-14T18:31:00Z</dcterms:modified>
</cp:coreProperties>
</file>