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EEC" w:rsidRPr="000A6C84" w:rsidRDefault="000A6C84" w:rsidP="000A6C84">
      <w:pPr>
        <w:shd w:val="clear" w:color="auto" w:fill="A8D08D" w:themeFill="accent6" w:themeFillTint="99"/>
        <w:spacing w:after="120"/>
        <w:jc w:val="center"/>
        <w:rPr>
          <w:b/>
          <w:sz w:val="28"/>
        </w:rPr>
      </w:pPr>
      <w:r w:rsidRPr="000A6C84">
        <w:rPr>
          <w:b/>
          <w:sz w:val="28"/>
        </w:rPr>
        <w:t>Tradition Seven Session Outline</w:t>
      </w:r>
      <w:bookmarkStart w:id="0" w:name="_GoBack"/>
      <w:bookmarkEnd w:id="0"/>
    </w:p>
    <w:p w:rsidR="000A6C84" w:rsidRDefault="000A6C84" w:rsidP="000A6C84">
      <w:pPr>
        <w:spacing w:after="0"/>
      </w:pPr>
      <w:r>
        <w:t>Materials:</w:t>
      </w:r>
    </w:p>
    <w:p w:rsidR="000A6C84" w:rsidRPr="000A6C84" w:rsidRDefault="000A6C84" w:rsidP="000A6C84">
      <w:pPr>
        <w:pStyle w:val="ListParagraph"/>
        <w:numPr>
          <w:ilvl w:val="0"/>
          <w:numId w:val="2"/>
        </w:numPr>
      </w:pPr>
      <w:r w:rsidRPr="000A6C84">
        <w:t xml:space="preserve">Session note sheets with </w:t>
      </w:r>
      <w:r>
        <w:t>extract from It Works: How and Why</w:t>
      </w:r>
      <w:r w:rsidRPr="000A6C84">
        <w:t>, and pens</w:t>
      </w:r>
    </w:p>
    <w:p w:rsidR="000A6C84" w:rsidRDefault="000A6C84" w:rsidP="000A6C84">
      <w:pPr>
        <w:pStyle w:val="ListParagraph"/>
        <w:numPr>
          <w:ilvl w:val="0"/>
          <w:numId w:val="2"/>
        </w:numPr>
        <w:spacing w:after="0"/>
      </w:pPr>
      <w:r>
        <w:t>One copy of It Works: How and Why per table if possible</w:t>
      </w:r>
    </w:p>
    <w:p w:rsidR="000A6C84" w:rsidRDefault="000A6C84" w:rsidP="000A6C84">
      <w:pPr>
        <w:pStyle w:val="ListParagraph"/>
        <w:numPr>
          <w:ilvl w:val="0"/>
          <w:numId w:val="2"/>
        </w:numPr>
        <w:spacing w:after="120"/>
      </w:pPr>
      <w:r>
        <w:t>Large sheets of paper and markers for the front of the room</w:t>
      </w:r>
    </w:p>
    <w:p w:rsidR="000A6C84" w:rsidRPr="000A6C84" w:rsidRDefault="000A6C84" w:rsidP="00CF4B18">
      <w:pPr>
        <w:shd w:val="clear" w:color="auto" w:fill="C5E0B3" w:themeFill="accent6" w:themeFillTint="66"/>
        <w:spacing w:after="120"/>
        <w:rPr>
          <w:b/>
        </w:rPr>
      </w:pPr>
      <w:r w:rsidRPr="000A6C84">
        <w:rPr>
          <w:b/>
        </w:rPr>
        <w:t xml:space="preserve">Introduction </w:t>
      </w:r>
      <w:r>
        <w:rPr>
          <w:b/>
        </w:rPr>
        <w:tab/>
      </w:r>
      <w:r>
        <w:rPr>
          <w:b/>
        </w:rPr>
        <w:tab/>
      </w:r>
      <w:r>
        <w:rPr>
          <w:b/>
        </w:rPr>
        <w:tab/>
      </w:r>
      <w:r>
        <w:rPr>
          <w:b/>
        </w:rPr>
        <w:tab/>
      </w:r>
      <w:r>
        <w:rPr>
          <w:b/>
        </w:rPr>
        <w:tab/>
      </w:r>
      <w:r>
        <w:rPr>
          <w:b/>
        </w:rPr>
        <w:tab/>
      </w:r>
      <w:r>
        <w:rPr>
          <w:b/>
        </w:rPr>
        <w:tab/>
      </w:r>
      <w:r>
        <w:rPr>
          <w:b/>
        </w:rPr>
        <w:tab/>
      </w:r>
      <w:r>
        <w:rPr>
          <w:b/>
        </w:rPr>
        <w:tab/>
      </w:r>
      <w:r>
        <w:rPr>
          <w:b/>
        </w:rPr>
        <w:tab/>
      </w:r>
      <w:r w:rsidRPr="000A6C84">
        <w:rPr>
          <w:b/>
        </w:rPr>
        <w:t>5 minutes</w:t>
      </w:r>
    </w:p>
    <w:p w:rsidR="000A6C84" w:rsidRDefault="000A6C84" w:rsidP="000A6C84">
      <w:pPr>
        <w:spacing w:after="0"/>
      </w:pPr>
      <w:r>
        <w:t>Explain the goals of session:</w:t>
      </w:r>
    </w:p>
    <w:p w:rsidR="000A6C84" w:rsidRDefault="000A6C84" w:rsidP="000A6C84">
      <w:pPr>
        <w:pStyle w:val="ListParagraph"/>
        <w:numPr>
          <w:ilvl w:val="0"/>
          <w:numId w:val="1"/>
        </w:numPr>
      </w:pPr>
      <w:r>
        <w:t>Lead members in a discussion of the spiritual principles related to Tradition Seven, using It Works: How and Why as a resource</w:t>
      </w:r>
    </w:p>
    <w:p w:rsidR="000A6C84" w:rsidRDefault="000A6C84" w:rsidP="00CF4B18">
      <w:pPr>
        <w:pStyle w:val="ListParagraph"/>
        <w:numPr>
          <w:ilvl w:val="0"/>
          <w:numId w:val="1"/>
        </w:numPr>
        <w:spacing w:after="120"/>
      </w:pPr>
      <w:r>
        <w:t>Discuss how these principles can be applied in our groups and service bodies</w:t>
      </w:r>
    </w:p>
    <w:p w:rsidR="000A6C84" w:rsidRDefault="000A6C84" w:rsidP="00CF4B18">
      <w:pPr>
        <w:spacing w:after="120" w:line="276" w:lineRule="auto"/>
      </w:pPr>
      <w:r>
        <w:t xml:space="preserve">Rather than simply talking about how our groups and service bodies need money to provide meetings and other NA services, the session focuses on the principles behind the need to be self-supporting. By discussing these principles </w:t>
      </w:r>
      <w:r w:rsidR="002544F2">
        <w:t xml:space="preserve">and coming to a deeper understanding of them </w:t>
      </w:r>
      <w:r>
        <w:t xml:space="preserve">members will hopefully </w:t>
      </w:r>
      <w:r w:rsidR="002544F2">
        <w:t>be helped</w:t>
      </w:r>
      <w:r>
        <w:t xml:space="preserve"> to </w:t>
      </w:r>
      <w:r w:rsidR="002544F2">
        <w:t xml:space="preserve">use them when they consider how to be self-supporting in their meetings and in their NA service, as well as in their personal recoveries. </w:t>
      </w:r>
    </w:p>
    <w:p w:rsidR="0090394F" w:rsidRPr="0090394F" w:rsidRDefault="0090394F" w:rsidP="0090394F">
      <w:pPr>
        <w:shd w:val="clear" w:color="auto" w:fill="C5E0B3" w:themeFill="accent6" w:themeFillTint="66"/>
        <w:spacing w:after="120"/>
        <w:rPr>
          <w:b/>
        </w:rPr>
      </w:pPr>
      <w:r w:rsidRPr="0090394F">
        <w:rPr>
          <w:b/>
        </w:rPr>
        <w:t xml:space="preserve">Large Group Discussion </w:t>
      </w:r>
      <w:r w:rsidRPr="0090394F">
        <w:rPr>
          <w:b/>
        </w:rPr>
        <w:tab/>
      </w:r>
      <w:r w:rsidRPr="0090394F">
        <w:rPr>
          <w:b/>
        </w:rPr>
        <w:tab/>
      </w:r>
      <w:r w:rsidRPr="0090394F">
        <w:rPr>
          <w:b/>
        </w:rPr>
        <w:tab/>
      </w:r>
      <w:r w:rsidRPr="0090394F">
        <w:rPr>
          <w:b/>
        </w:rPr>
        <w:tab/>
      </w:r>
      <w:r w:rsidRPr="0090394F">
        <w:rPr>
          <w:b/>
        </w:rPr>
        <w:tab/>
      </w:r>
      <w:r w:rsidRPr="0090394F">
        <w:rPr>
          <w:b/>
        </w:rPr>
        <w:tab/>
      </w:r>
      <w:r w:rsidRPr="0090394F">
        <w:rPr>
          <w:b/>
        </w:rPr>
        <w:tab/>
      </w:r>
      <w:r w:rsidRPr="0090394F">
        <w:rPr>
          <w:b/>
        </w:rPr>
        <w:tab/>
      </w:r>
      <w:r w:rsidR="001A22D1">
        <w:rPr>
          <w:b/>
        </w:rPr>
        <w:t>15</w:t>
      </w:r>
      <w:r w:rsidRPr="0090394F">
        <w:rPr>
          <w:b/>
        </w:rPr>
        <w:t xml:space="preserve"> minutes</w:t>
      </w:r>
    </w:p>
    <w:p w:rsidR="007829D5" w:rsidRDefault="0090394F" w:rsidP="0090394F">
      <w:pPr>
        <w:spacing w:after="120" w:line="240" w:lineRule="auto"/>
        <w:rPr>
          <w:rFonts w:ascii="Calibri" w:eastAsia="Calibri" w:hAnsi="Calibri" w:cs="Times New Roman"/>
        </w:rPr>
      </w:pPr>
      <w:r>
        <w:rPr>
          <w:rFonts w:ascii="Calibri" w:eastAsia="Calibri" w:hAnsi="Calibri" w:cs="Times New Roman"/>
        </w:rPr>
        <w:t xml:space="preserve">Ask different </w:t>
      </w:r>
      <w:r w:rsidRPr="0090394F">
        <w:rPr>
          <w:rFonts w:ascii="Calibri" w:eastAsia="Calibri" w:hAnsi="Calibri" w:cs="Times New Roman"/>
        </w:rPr>
        <w:t>volunteer</w:t>
      </w:r>
      <w:r>
        <w:rPr>
          <w:rFonts w:ascii="Calibri" w:eastAsia="Calibri" w:hAnsi="Calibri" w:cs="Times New Roman"/>
        </w:rPr>
        <w:t>s</w:t>
      </w:r>
      <w:r w:rsidRPr="0090394F">
        <w:rPr>
          <w:rFonts w:ascii="Calibri" w:eastAsia="Calibri" w:hAnsi="Calibri" w:cs="Times New Roman"/>
        </w:rPr>
        <w:t xml:space="preserve"> to read the excerpt</w:t>
      </w:r>
      <w:r>
        <w:rPr>
          <w:rFonts w:ascii="Calibri" w:eastAsia="Calibri" w:hAnsi="Calibri" w:cs="Times New Roman"/>
        </w:rPr>
        <w:t xml:space="preserve">s from the Seventh Tradition essay on their handouts with different members reading </w:t>
      </w:r>
      <w:r w:rsidR="007829D5">
        <w:rPr>
          <w:rFonts w:ascii="Calibri" w:eastAsia="Calibri" w:hAnsi="Calibri" w:cs="Times New Roman"/>
        </w:rPr>
        <w:t>about one</w:t>
      </w:r>
      <w:r>
        <w:rPr>
          <w:rFonts w:ascii="Calibri" w:eastAsia="Calibri" w:hAnsi="Calibri" w:cs="Times New Roman"/>
        </w:rPr>
        <w:t xml:space="preserve"> of the </w:t>
      </w:r>
      <w:r w:rsidR="007829D5">
        <w:rPr>
          <w:rFonts w:ascii="Calibri" w:eastAsia="Calibri" w:hAnsi="Calibri" w:cs="Times New Roman"/>
        </w:rPr>
        <w:t>principles. [If translation is necessary then try to do this as you go along.]</w:t>
      </w:r>
    </w:p>
    <w:p w:rsidR="007829D5" w:rsidRDefault="007829D5" w:rsidP="0090394F">
      <w:pPr>
        <w:spacing w:after="120" w:line="240" w:lineRule="auto"/>
        <w:rPr>
          <w:rFonts w:ascii="Calibri" w:eastAsia="Calibri" w:hAnsi="Calibri" w:cs="Times New Roman"/>
        </w:rPr>
      </w:pPr>
      <w:r>
        <w:rPr>
          <w:rFonts w:ascii="Calibri" w:eastAsia="Calibri" w:hAnsi="Calibri" w:cs="Times New Roman"/>
        </w:rPr>
        <w:t xml:space="preserve">After each principle spend a few minutes making a note of the main ideas about the principle. Write each principle at the top of a large sheet of paper and ask the attendees to suggest a few words that are important </w:t>
      </w:r>
      <w:r w:rsidR="006E1E88">
        <w:rPr>
          <w:rFonts w:ascii="Calibri" w:eastAsia="Calibri" w:hAnsi="Calibri" w:cs="Times New Roman"/>
        </w:rPr>
        <w:t xml:space="preserve">in relation to that principle. For example, for gratitude we might write “a sense of gratitude among ourselves”, “grateful for the group”, or “group’s collective commitment to support itself.” </w:t>
      </w:r>
    </w:p>
    <w:p w:rsidR="006E1E88" w:rsidRDefault="006E1E88" w:rsidP="0090394F">
      <w:pPr>
        <w:spacing w:after="120" w:line="240" w:lineRule="auto"/>
        <w:rPr>
          <w:rFonts w:ascii="Calibri" w:eastAsia="Calibri" w:hAnsi="Calibri" w:cs="Times New Roman"/>
        </w:rPr>
      </w:pPr>
      <w:r w:rsidRPr="006E1E88">
        <w:rPr>
          <w:rFonts w:ascii="Calibri" w:eastAsia="Calibri" w:hAnsi="Calibri" w:cs="Times New Roman"/>
        </w:rPr>
        <w:t>[Note to facilitator: It is probably a good idea to ask someone to help by writing down the ideas throughout this workshop. This is also a good opportunity to involve a newer member and give them experience.]</w:t>
      </w:r>
    </w:p>
    <w:p w:rsidR="006E1E88" w:rsidRDefault="006E1E88" w:rsidP="0090394F">
      <w:pPr>
        <w:spacing w:after="120" w:line="240" w:lineRule="auto"/>
        <w:rPr>
          <w:rFonts w:ascii="Calibri" w:eastAsia="Calibri" w:hAnsi="Calibri" w:cs="Times New Roman"/>
        </w:rPr>
      </w:pPr>
      <w:r>
        <w:rPr>
          <w:rFonts w:ascii="Calibri" w:eastAsia="Calibri" w:hAnsi="Calibri" w:cs="Times New Roman"/>
        </w:rPr>
        <w:t>Put the sheets on the wall so members can refer to them during the rest of the workshop.</w:t>
      </w:r>
    </w:p>
    <w:p w:rsidR="006E1E88" w:rsidRPr="006E1E88" w:rsidRDefault="006E1E88" w:rsidP="006E1E88">
      <w:pPr>
        <w:shd w:val="clear" w:color="auto" w:fill="C5E0B3" w:themeFill="accent6" w:themeFillTint="66"/>
        <w:spacing w:after="120"/>
        <w:rPr>
          <w:b/>
        </w:rPr>
      </w:pPr>
      <w:r w:rsidRPr="006E1E88">
        <w:rPr>
          <w:b/>
        </w:rPr>
        <w:t xml:space="preserve">Small Group Discussion </w:t>
      </w:r>
      <w:r>
        <w:rPr>
          <w:b/>
        </w:rPr>
        <w:tab/>
      </w:r>
      <w:r>
        <w:rPr>
          <w:b/>
        </w:rPr>
        <w:tab/>
      </w:r>
      <w:r>
        <w:rPr>
          <w:b/>
        </w:rPr>
        <w:tab/>
      </w:r>
      <w:r>
        <w:rPr>
          <w:b/>
        </w:rPr>
        <w:tab/>
      </w:r>
      <w:r>
        <w:rPr>
          <w:b/>
        </w:rPr>
        <w:tab/>
      </w:r>
      <w:r>
        <w:rPr>
          <w:b/>
        </w:rPr>
        <w:tab/>
      </w:r>
      <w:r>
        <w:rPr>
          <w:b/>
        </w:rPr>
        <w:tab/>
      </w:r>
      <w:r>
        <w:rPr>
          <w:b/>
        </w:rPr>
        <w:tab/>
      </w:r>
      <w:r w:rsidR="001A22D1">
        <w:rPr>
          <w:b/>
        </w:rPr>
        <w:t>15</w:t>
      </w:r>
      <w:r w:rsidRPr="006E1E88">
        <w:rPr>
          <w:b/>
        </w:rPr>
        <w:t xml:space="preserve"> minutes</w:t>
      </w:r>
    </w:p>
    <w:p w:rsidR="006E1E88" w:rsidRPr="006E1E88" w:rsidRDefault="006E1E88" w:rsidP="006E1E88">
      <w:pPr>
        <w:spacing w:after="120" w:line="240" w:lineRule="auto"/>
        <w:rPr>
          <w:rFonts w:ascii="Calibri" w:eastAsia="Calibri" w:hAnsi="Calibri" w:cs="Times New Roman"/>
        </w:rPr>
      </w:pPr>
      <w:r>
        <w:rPr>
          <w:rFonts w:ascii="Calibri" w:eastAsia="Calibri" w:hAnsi="Calibri" w:cs="Times New Roman"/>
        </w:rPr>
        <w:t>Ask each table</w:t>
      </w:r>
      <w:r w:rsidRPr="006E1E88">
        <w:t xml:space="preserve"> </w:t>
      </w:r>
      <w:r w:rsidRPr="006E1E88">
        <w:rPr>
          <w:rFonts w:ascii="Calibri" w:eastAsia="Calibri" w:hAnsi="Calibri" w:cs="Times New Roman"/>
        </w:rPr>
        <w:t>to select a leader for the discussion – we call this person the facilitator. Their role is to:</w:t>
      </w:r>
    </w:p>
    <w:p w:rsidR="006E1E88" w:rsidRPr="006E1E88" w:rsidRDefault="006E1E88" w:rsidP="006E1E88">
      <w:pPr>
        <w:numPr>
          <w:ilvl w:val="0"/>
          <w:numId w:val="3"/>
        </w:numPr>
        <w:spacing w:after="120" w:line="240" w:lineRule="auto"/>
        <w:rPr>
          <w:rFonts w:ascii="Calibri" w:eastAsia="Calibri" w:hAnsi="Calibri" w:cs="Times New Roman"/>
        </w:rPr>
      </w:pPr>
      <w:r w:rsidRPr="006E1E88">
        <w:rPr>
          <w:rFonts w:ascii="Calibri" w:eastAsia="Calibri" w:hAnsi="Calibri" w:cs="Times New Roman"/>
        </w:rPr>
        <w:t>Help everyone at the table to understand what they are being asked to do</w:t>
      </w:r>
    </w:p>
    <w:p w:rsidR="006E1E88" w:rsidRPr="006E1E88" w:rsidRDefault="006E1E88" w:rsidP="006E1E88">
      <w:pPr>
        <w:numPr>
          <w:ilvl w:val="0"/>
          <w:numId w:val="3"/>
        </w:numPr>
        <w:spacing w:after="120" w:line="240" w:lineRule="auto"/>
        <w:rPr>
          <w:rFonts w:ascii="Calibri" w:eastAsia="Calibri" w:hAnsi="Calibri" w:cs="Times New Roman"/>
        </w:rPr>
      </w:pPr>
      <w:r w:rsidRPr="006E1E88">
        <w:rPr>
          <w:rFonts w:ascii="Calibri" w:eastAsia="Calibri" w:hAnsi="Calibri" w:cs="Times New Roman"/>
        </w:rPr>
        <w:t>Remind everyone to share the time so that everyone has a chance to speak</w:t>
      </w:r>
    </w:p>
    <w:p w:rsidR="006E1E88" w:rsidRPr="006E1E88" w:rsidRDefault="006E1E88" w:rsidP="006E1E88">
      <w:pPr>
        <w:numPr>
          <w:ilvl w:val="0"/>
          <w:numId w:val="3"/>
        </w:numPr>
        <w:spacing w:after="120" w:line="240" w:lineRule="auto"/>
        <w:rPr>
          <w:rFonts w:ascii="Calibri" w:eastAsia="Calibri" w:hAnsi="Calibri" w:cs="Times New Roman"/>
        </w:rPr>
      </w:pPr>
      <w:r w:rsidRPr="006E1E88">
        <w:rPr>
          <w:rFonts w:ascii="Calibri" w:eastAsia="Calibri" w:hAnsi="Calibri" w:cs="Times New Roman"/>
        </w:rPr>
        <w:t>Help the group to stay focused on the question</w:t>
      </w:r>
    </w:p>
    <w:p w:rsidR="006E1E88" w:rsidRPr="006E1E88" w:rsidRDefault="006E1E88" w:rsidP="006E1E88">
      <w:pPr>
        <w:numPr>
          <w:ilvl w:val="0"/>
          <w:numId w:val="3"/>
        </w:numPr>
        <w:spacing w:after="120" w:line="240" w:lineRule="auto"/>
        <w:rPr>
          <w:rFonts w:ascii="Calibri" w:eastAsia="Calibri" w:hAnsi="Calibri" w:cs="Times New Roman"/>
        </w:rPr>
      </w:pPr>
      <w:r w:rsidRPr="006E1E88">
        <w:rPr>
          <w:rFonts w:ascii="Calibri" w:eastAsia="Calibri" w:hAnsi="Calibri" w:cs="Times New Roman"/>
        </w:rPr>
        <w:t>Lead the group in choosing a recorder for the discussion</w:t>
      </w:r>
    </w:p>
    <w:p w:rsidR="001A22D1" w:rsidRPr="001A22D1" w:rsidRDefault="001A22D1" w:rsidP="001A22D1">
      <w:pPr>
        <w:spacing w:after="120" w:line="240" w:lineRule="auto"/>
        <w:jc w:val="center"/>
        <w:rPr>
          <w:rFonts w:ascii="Calibri" w:eastAsia="Calibri" w:hAnsi="Calibri" w:cs="Times New Roman"/>
          <w:b/>
        </w:rPr>
      </w:pPr>
      <w:r w:rsidRPr="001A22D1">
        <w:rPr>
          <w:rFonts w:ascii="Calibri" w:eastAsia="Calibri" w:hAnsi="Calibri" w:cs="Times New Roman"/>
          <w:b/>
        </w:rPr>
        <w:t>Gratitude, Responsibility, Faith, Integrity and Anonymity, Freedom</w:t>
      </w:r>
    </w:p>
    <w:p w:rsidR="001A22D1" w:rsidRDefault="006E1E88" w:rsidP="0090394F">
      <w:pPr>
        <w:spacing w:after="120" w:line="240" w:lineRule="auto"/>
        <w:rPr>
          <w:rFonts w:ascii="Calibri" w:eastAsia="Calibri" w:hAnsi="Calibri" w:cs="Times New Roman"/>
        </w:rPr>
      </w:pPr>
      <w:r w:rsidRPr="006E1E88">
        <w:rPr>
          <w:rFonts w:ascii="Calibri" w:eastAsia="Calibri" w:hAnsi="Calibri" w:cs="Times New Roman"/>
        </w:rPr>
        <w:t xml:space="preserve">Ask each table to talk about </w:t>
      </w:r>
      <w:r>
        <w:rPr>
          <w:rFonts w:ascii="Calibri" w:eastAsia="Calibri" w:hAnsi="Calibri" w:cs="Times New Roman"/>
        </w:rPr>
        <w:t>one of the five main spiritual principles related to self-support</w:t>
      </w:r>
      <w:r w:rsidR="001A22D1">
        <w:rPr>
          <w:rFonts w:ascii="Calibri" w:eastAsia="Calibri" w:hAnsi="Calibri" w:cs="Times New Roman"/>
        </w:rPr>
        <w:t xml:space="preserve"> by answering this question:</w:t>
      </w:r>
    </w:p>
    <w:p w:rsidR="001A22D1" w:rsidRPr="001A22D1" w:rsidRDefault="001A22D1" w:rsidP="001A22D1">
      <w:pPr>
        <w:spacing w:after="120" w:line="240" w:lineRule="auto"/>
        <w:jc w:val="center"/>
        <w:rPr>
          <w:rFonts w:ascii="Calibri" w:eastAsia="Calibri" w:hAnsi="Calibri" w:cs="Times New Roman"/>
          <w:b/>
        </w:rPr>
      </w:pPr>
      <w:r w:rsidRPr="001A22D1">
        <w:rPr>
          <w:rFonts w:ascii="Calibri" w:eastAsia="Calibri" w:hAnsi="Calibri" w:cs="Times New Roman"/>
          <w:b/>
        </w:rPr>
        <w:t>“How can we apply this principle in our groups?”</w:t>
      </w:r>
    </w:p>
    <w:p w:rsidR="006E1E88" w:rsidRDefault="001A22D1" w:rsidP="0090394F">
      <w:pPr>
        <w:spacing w:after="120" w:line="240" w:lineRule="auto"/>
        <w:rPr>
          <w:rFonts w:ascii="Calibri" w:eastAsia="Calibri" w:hAnsi="Calibri" w:cs="Times New Roman"/>
        </w:rPr>
      </w:pPr>
      <w:r>
        <w:rPr>
          <w:rFonts w:ascii="Calibri" w:eastAsia="Calibri" w:hAnsi="Calibri" w:cs="Times New Roman"/>
        </w:rPr>
        <w:lastRenderedPageBreak/>
        <w:t>Use</w:t>
      </w:r>
      <w:r w:rsidR="006E1E88" w:rsidRPr="006E1E88">
        <w:rPr>
          <w:rFonts w:ascii="Calibri" w:eastAsia="Calibri" w:hAnsi="Calibri" w:cs="Times New Roman"/>
        </w:rPr>
        <w:t xml:space="preserve"> the </w:t>
      </w:r>
      <w:r>
        <w:rPr>
          <w:rFonts w:ascii="Calibri" w:eastAsia="Calibri" w:hAnsi="Calibri" w:cs="Times New Roman"/>
        </w:rPr>
        <w:t>excerpts from the</w:t>
      </w:r>
      <w:r w:rsidR="006E1E88">
        <w:rPr>
          <w:rFonts w:ascii="Calibri" w:eastAsia="Calibri" w:hAnsi="Calibri" w:cs="Times New Roman"/>
        </w:rPr>
        <w:t xml:space="preserve"> handouts and the notes on the wall</w:t>
      </w:r>
      <w:r w:rsidR="006E1E88" w:rsidRPr="006E1E88">
        <w:rPr>
          <w:rFonts w:ascii="Calibri" w:eastAsia="Calibri" w:hAnsi="Calibri" w:cs="Times New Roman"/>
        </w:rPr>
        <w:t xml:space="preserve"> to help the discussion get started. Ask the recorder to record the ideas from the table’s discussion.</w:t>
      </w:r>
      <w:r w:rsidR="006E1E88">
        <w:rPr>
          <w:rFonts w:ascii="Calibri" w:eastAsia="Calibri" w:hAnsi="Calibri" w:cs="Times New Roman"/>
        </w:rPr>
        <w:t xml:space="preserve"> If necessary divide the principles up between the tables so each one gets discussed.</w:t>
      </w:r>
    </w:p>
    <w:p w:rsidR="001A22D1" w:rsidRPr="001A22D1" w:rsidRDefault="001A22D1" w:rsidP="001A22D1">
      <w:pPr>
        <w:shd w:val="clear" w:color="auto" w:fill="C5E0B3" w:themeFill="accent6" w:themeFillTint="66"/>
        <w:spacing w:after="120"/>
        <w:rPr>
          <w:b/>
        </w:rPr>
      </w:pPr>
      <w:r w:rsidRPr="001A22D1">
        <w:rPr>
          <w:b/>
        </w:rPr>
        <w:t xml:space="preserve">Small Group Feedback </w:t>
      </w:r>
      <w:r>
        <w:rPr>
          <w:b/>
        </w:rPr>
        <w:tab/>
      </w:r>
      <w:r>
        <w:rPr>
          <w:b/>
        </w:rPr>
        <w:tab/>
      </w:r>
      <w:r>
        <w:rPr>
          <w:b/>
        </w:rPr>
        <w:tab/>
      </w:r>
      <w:r>
        <w:rPr>
          <w:b/>
        </w:rPr>
        <w:tab/>
      </w:r>
      <w:r>
        <w:rPr>
          <w:b/>
        </w:rPr>
        <w:tab/>
      </w:r>
      <w:r>
        <w:rPr>
          <w:b/>
        </w:rPr>
        <w:tab/>
      </w:r>
      <w:r>
        <w:rPr>
          <w:b/>
        </w:rPr>
        <w:tab/>
      </w:r>
      <w:r>
        <w:rPr>
          <w:b/>
        </w:rPr>
        <w:tab/>
      </w:r>
      <w:r>
        <w:rPr>
          <w:b/>
        </w:rPr>
        <w:tab/>
      </w:r>
      <w:r w:rsidRPr="001A22D1">
        <w:rPr>
          <w:b/>
        </w:rPr>
        <w:t>10 minutes</w:t>
      </w:r>
    </w:p>
    <w:p w:rsidR="001A22D1" w:rsidRDefault="001A22D1" w:rsidP="001A22D1">
      <w:pPr>
        <w:spacing w:after="120" w:line="240" w:lineRule="auto"/>
        <w:rPr>
          <w:rFonts w:ascii="Calibri" w:eastAsia="Calibri" w:hAnsi="Calibri" w:cs="Times New Roman"/>
        </w:rPr>
      </w:pPr>
      <w:r w:rsidRPr="001A22D1">
        <w:rPr>
          <w:rFonts w:ascii="Calibri" w:eastAsia="Calibri" w:hAnsi="Calibri" w:cs="Times New Roman"/>
        </w:rPr>
        <w:t xml:space="preserve">Ask each table to quickly share </w:t>
      </w:r>
      <w:r w:rsidRPr="001A22D1">
        <w:rPr>
          <w:rFonts w:ascii="Calibri" w:eastAsia="Calibri" w:hAnsi="Calibri" w:cs="Times New Roman"/>
          <w:b/>
          <w:u w:val="single"/>
        </w:rPr>
        <w:t>one</w:t>
      </w:r>
      <w:r w:rsidRPr="001A22D1">
        <w:rPr>
          <w:rFonts w:ascii="Calibri" w:eastAsia="Calibri" w:hAnsi="Calibri" w:cs="Times New Roman"/>
        </w:rPr>
        <w:t xml:space="preserve"> idea from their discussion. Write the ideas down on a large sheet of paper at the front of the room.</w:t>
      </w:r>
    </w:p>
    <w:p w:rsidR="001A22D1" w:rsidRPr="001A22D1" w:rsidRDefault="001A22D1" w:rsidP="001A22D1">
      <w:pPr>
        <w:spacing w:after="120" w:line="240" w:lineRule="auto"/>
        <w:rPr>
          <w:rFonts w:ascii="Calibri" w:eastAsia="Calibri" w:hAnsi="Calibri" w:cs="Times New Roman"/>
        </w:rPr>
      </w:pPr>
      <w:r>
        <w:rPr>
          <w:rFonts w:ascii="Calibri" w:eastAsia="Calibri" w:hAnsi="Calibri" w:cs="Times New Roman"/>
        </w:rPr>
        <w:t>[Again, this is a good opportunity to involve a newer member by asking them to help.]</w:t>
      </w:r>
    </w:p>
    <w:p w:rsidR="006E1E88" w:rsidRPr="0090394F" w:rsidRDefault="006E1E88" w:rsidP="001A22D1">
      <w:pPr>
        <w:shd w:val="clear" w:color="auto" w:fill="C5E0B3" w:themeFill="accent6" w:themeFillTint="66"/>
        <w:spacing w:after="120"/>
        <w:rPr>
          <w:b/>
        </w:rPr>
      </w:pPr>
      <w:r w:rsidRPr="001A22D1">
        <w:rPr>
          <w:b/>
        </w:rPr>
        <w:t xml:space="preserve">Large Group Discussion </w:t>
      </w:r>
      <w:r w:rsidR="001A22D1">
        <w:rPr>
          <w:b/>
        </w:rPr>
        <w:tab/>
      </w:r>
      <w:r w:rsidR="001A22D1">
        <w:rPr>
          <w:b/>
        </w:rPr>
        <w:tab/>
      </w:r>
      <w:r w:rsidR="001A22D1">
        <w:rPr>
          <w:b/>
        </w:rPr>
        <w:tab/>
      </w:r>
      <w:r w:rsidR="001A22D1">
        <w:rPr>
          <w:b/>
        </w:rPr>
        <w:tab/>
      </w:r>
      <w:r w:rsidR="001A22D1">
        <w:rPr>
          <w:b/>
        </w:rPr>
        <w:tab/>
      </w:r>
      <w:r w:rsidR="001A22D1">
        <w:rPr>
          <w:b/>
        </w:rPr>
        <w:tab/>
      </w:r>
      <w:r w:rsidR="001A22D1">
        <w:rPr>
          <w:b/>
        </w:rPr>
        <w:tab/>
      </w:r>
      <w:r w:rsidR="001A22D1">
        <w:rPr>
          <w:b/>
        </w:rPr>
        <w:tab/>
      </w:r>
      <w:r w:rsidRPr="001A22D1">
        <w:rPr>
          <w:b/>
        </w:rPr>
        <w:t>15 minutes</w:t>
      </w:r>
    </w:p>
    <w:p w:rsidR="0090394F" w:rsidRDefault="001A22D1" w:rsidP="00CF4B18">
      <w:pPr>
        <w:spacing w:after="120" w:line="276" w:lineRule="auto"/>
      </w:pPr>
      <w:r>
        <w:t>Use the rest of the time to discuss this question as a large group:</w:t>
      </w:r>
    </w:p>
    <w:p w:rsidR="001A22D1" w:rsidRPr="001A22D1" w:rsidRDefault="001A22D1" w:rsidP="001A22D1">
      <w:pPr>
        <w:spacing w:after="120" w:line="240" w:lineRule="auto"/>
        <w:jc w:val="center"/>
        <w:rPr>
          <w:rFonts w:ascii="Calibri" w:eastAsia="Calibri" w:hAnsi="Calibri" w:cs="Times New Roman"/>
          <w:b/>
        </w:rPr>
      </w:pPr>
      <w:r w:rsidRPr="001A22D1">
        <w:rPr>
          <w:rFonts w:ascii="Calibri" w:eastAsia="Calibri" w:hAnsi="Calibri" w:cs="Times New Roman"/>
          <w:b/>
        </w:rPr>
        <w:t xml:space="preserve">“How can we apply this principle in our </w:t>
      </w:r>
      <w:r>
        <w:rPr>
          <w:rFonts w:ascii="Calibri" w:eastAsia="Calibri" w:hAnsi="Calibri" w:cs="Times New Roman"/>
          <w:b/>
        </w:rPr>
        <w:t>service bodies</w:t>
      </w:r>
      <w:r w:rsidRPr="001A22D1">
        <w:rPr>
          <w:rFonts w:ascii="Calibri" w:eastAsia="Calibri" w:hAnsi="Calibri" w:cs="Times New Roman"/>
          <w:b/>
        </w:rPr>
        <w:t>?”</w:t>
      </w:r>
    </w:p>
    <w:p w:rsidR="001A22D1" w:rsidRDefault="001A22D1" w:rsidP="00CF4B18">
      <w:pPr>
        <w:spacing w:after="120" w:line="276" w:lineRule="auto"/>
      </w:pPr>
      <w:r>
        <w:t xml:space="preserve">Write down the ideas at the front of the room. </w:t>
      </w:r>
    </w:p>
    <w:p w:rsidR="001A22D1" w:rsidRDefault="001A22D1" w:rsidP="00CF4B18">
      <w:pPr>
        <w:spacing w:after="120" w:line="276" w:lineRule="auto"/>
      </w:pPr>
      <w:r>
        <w:t>I might help to remember that even though service bodies are supported by the groups that create them and are not expected to raise their own funds in the same way that groups are, the principles of self-support can still be applied. For example: If we are self-supporting we have the freedom to carry the NA message and are not obligated to outside enterprises such as treatment centers</w:t>
      </w:r>
      <w:r w:rsidR="00CF4B18">
        <w:t xml:space="preserve">. </w:t>
      </w:r>
    </w:p>
    <w:sectPr w:rsidR="001A22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C84" w:rsidRDefault="000A6C84" w:rsidP="000A6C84">
      <w:pPr>
        <w:spacing w:after="0" w:line="240" w:lineRule="auto"/>
      </w:pPr>
      <w:r>
        <w:separator/>
      </w:r>
    </w:p>
  </w:endnote>
  <w:endnote w:type="continuationSeparator" w:id="0">
    <w:p w:rsidR="000A6C84" w:rsidRDefault="000A6C84" w:rsidP="000A6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C84" w:rsidRDefault="000A6C84" w:rsidP="000A6C84">
      <w:pPr>
        <w:spacing w:after="0" w:line="240" w:lineRule="auto"/>
      </w:pPr>
      <w:r>
        <w:separator/>
      </w:r>
    </w:p>
  </w:footnote>
  <w:footnote w:type="continuationSeparator" w:id="0">
    <w:p w:rsidR="000A6C84" w:rsidRDefault="000A6C84" w:rsidP="000A6C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B1C1D"/>
    <w:multiLevelType w:val="hybridMultilevel"/>
    <w:tmpl w:val="56F2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85D3F"/>
    <w:multiLevelType w:val="hybridMultilevel"/>
    <w:tmpl w:val="2B48B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401645"/>
    <w:multiLevelType w:val="hybridMultilevel"/>
    <w:tmpl w:val="0B26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84"/>
    <w:rsid w:val="000A6C84"/>
    <w:rsid w:val="001A22D1"/>
    <w:rsid w:val="002544F2"/>
    <w:rsid w:val="006E1E88"/>
    <w:rsid w:val="007829D5"/>
    <w:rsid w:val="0090394F"/>
    <w:rsid w:val="00C83EEC"/>
    <w:rsid w:val="00CF4B18"/>
    <w:rsid w:val="00EE5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12AAD-5195-4694-AC8D-3FCDCD2D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C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C84"/>
  </w:style>
  <w:style w:type="paragraph" w:styleId="Footer">
    <w:name w:val="footer"/>
    <w:basedOn w:val="Normal"/>
    <w:link w:val="FooterChar"/>
    <w:uiPriority w:val="99"/>
    <w:unhideWhenUsed/>
    <w:rsid w:val="000A6C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C84"/>
  </w:style>
  <w:style w:type="paragraph" w:styleId="ListParagraph">
    <w:name w:val="List Paragraph"/>
    <w:basedOn w:val="Normal"/>
    <w:uiPriority w:val="34"/>
    <w:qFormat/>
    <w:rsid w:val="000A6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Elson</dc:creator>
  <cp:keywords/>
  <dc:description/>
  <cp:lastModifiedBy>Nick Elson</cp:lastModifiedBy>
  <cp:revision>3</cp:revision>
  <dcterms:created xsi:type="dcterms:W3CDTF">2016-03-22T01:05:00Z</dcterms:created>
  <dcterms:modified xsi:type="dcterms:W3CDTF">2019-02-14T20:56:00Z</dcterms:modified>
</cp:coreProperties>
</file>