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EA236" w14:textId="77777777" w:rsidR="00E32E03" w:rsidRDefault="00E32E03" w:rsidP="00632991">
      <w:pPr>
        <w:shd w:val="clear" w:color="auto" w:fill="006699"/>
        <w:jc w:val="center"/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  <w:t>Input for Updates to IP #21</w:t>
      </w:r>
      <w:r w:rsidR="00965956" w:rsidRPr="00632991"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  <w:t xml:space="preserve"> </w:t>
      </w:r>
    </w:p>
    <w:p w14:paraId="58DD5753" w14:textId="158530D2" w:rsidR="00353D65" w:rsidRPr="00632991" w:rsidRDefault="00965956" w:rsidP="00632991">
      <w:pPr>
        <w:shd w:val="clear" w:color="auto" w:fill="006699"/>
        <w:jc w:val="center"/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</w:pPr>
      <w:r w:rsidRPr="00632991">
        <w:rPr>
          <w:rFonts w:asciiTheme="minorHAnsi" w:hAnsiTheme="minorHAnsi" w:cstheme="minorHAnsi"/>
          <w:b/>
          <w:i/>
          <w:iCs/>
          <w:noProof/>
          <w:color w:val="FFFFFF" w:themeColor="background1"/>
          <w:sz w:val="28"/>
          <w:szCs w:val="28"/>
        </w:rPr>
        <w:t>The Loner—Staying Clean in Isolation</w:t>
      </w:r>
      <w:r w:rsidR="001E0740" w:rsidRPr="00632991"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  <w:t xml:space="preserve"> </w:t>
      </w:r>
    </w:p>
    <w:p w14:paraId="7CCF16C5" w14:textId="77777777" w:rsidR="00157D18" w:rsidRPr="00157D18" w:rsidRDefault="00157D18" w:rsidP="0001166E">
      <w:pPr>
        <w:spacing w:before="200" w:after="120" w:line="276" w:lineRule="auto"/>
        <w:rPr>
          <w:rFonts w:ascii="Calibri" w:hAnsi="Calibri" w:cstheme="minorBidi"/>
          <w:b/>
        </w:rPr>
      </w:pPr>
      <w:r>
        <w:rPr>
          <w:rFonts w:ascii="Calibri" w:hAnsi="Calibri" w:cstheme="minorBidi"/>
          <w:b/>
        </w:rPr>
        <w:t>Session materials:</w:t>
      </w:r>
    </w:p>
    <w:p w14:paraId="27F9C846" w14:textId="2FFFA052" w:rsidR="00E32E03" w:rsidRDefault="00E32E03" w:rsidP="00CB782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PowerPoint: </w:t>
      </w:r>
      <w:r w:rsidRPr="00E32E03">
        <w:rPr>
          <w:rFonts w:asciiTheme="minorHAnsi" w:eastAsia="Times New Roman" w:hAnsiTheme="minorHAnsi" w:cstheme="minorHAnsi"/>
          <w:i/>
        </w:rPr>
        <w:t>The Loner</w:t>
      </w:r>
      <w:r>
        <w:rPr>
          <w:rFonts w:asciiTheme="minorHAnsi" w:eastAsia="Times New Roman" w:hAnsiTheme="minorHAnsi" w:cstheme="minorHAnsi"/>
        </w:rPr>
        <w:t xml:space="preserve"> Input Workshop</w:t>
      </w:r>
    </w:p>
    <w:p w14:paraId="769A3D04" w14:textId="597767B9" w:rsidR="00996B78" w:rsidRDefault="009876B5" w:rsidP="00CB782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E32E03">
        <w:rPr>
          <w:rFonts w:asciiTheme="minorHAnsi" w:eastAsia="Times New Roman" w:hAnsiTheme="minorHAnsi" w:cstheme="minorHAnsi"/>
        </w:rPr>
        <w:t>Note sheet</w:t>
      </w:r>
      <w:r w:rsidR="00E32E03">
        <w:rPr>
          <w:rFonts w:asciiTheme="minorHAnsi" w:eastAsia="Times New Roman" w:hAnsiTheme="minorHAnsi" w:cstheme="minorHAnsi"/>
        </w:rPr>
        <w:t>s for participants</w:t>
      </w:r>
    </w:p>
    <w:p w14:paraId="7292FB3C" w14:textId="3F85C693" w:rsidR="00E32E03" w:rsidRPr="009876B5" w:rsidRDefault="00E32E03" w:rsidP="00CB782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Optional: </w:t>
      </w:r>
      <w:r>
        <w:rPr>
          <w:rFonts w:asciiTheme="minorHAnsi" w:eastAsia="Times New Roman" w:hAnsiTheme="minorHAnsi" w:cstheme="minorHAnsi"/>
        </w:rPr>
        <w:t xml:space="preserve">Copies of </w:t>
      </w:r>
      <w:r w:rsidRPr="009876B5">
        <w:rPr>
          <w:rFonts w:asciiTheme="minorHAnsi" w:eastAsia="Times New Roman" w:hAnsiTheme="minorHAnsi" w:cstheme="minorHAnsi"/>
        </w:rPr>
        <w:t xml:space="preserve">Informational Pamphlet #21, </w:t>
      </w:r>
      <w:r w:rsidRPr="009876B5">
        <w:rPr>
          <w:rFonts w:asciiTheme="minorHAnsi" w:eastAsia="Times New Roman" w:hAnsiTheme="minorHAnsi" w:cstheme="minorHAnsi"/>
          <w:i/>
        </w:rPr>
        <w:t>The Loner—Staying Clean in Isolation</w:t>
      </w:r>
    </w:p>
    <w:p w14:paraId="0BBD1639" w14:textId="77777777" w:rsidR="00E32E03" w:rsidRDefault="00E32E03" w:rsidP="00CB782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Text is built into the PowerPoint</w:t>
      </w:r>
    </w:p>
    <w:p w14:paraId="700A520F" w14:textId="77777777" w:rsidR="00E32E03" w:rsidRDefault="00E32E03" w:rsidP="00CB782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Can be viewed here: </w:t>
      </w:r>
      <w:hyperlink r:id="rId7" w:history="1">
        <w:r w:rsidRPr="009876B5">
          <w:rPr>
            <w:rStyle w:val="Hyperlink"/>
            <w:rFonts w:asciiTheme="minorHAnsi" w:eastAsia="Times New Roman" w:hAnsiTheme="minorHAnsi" w:cstheme="minorHAnsi"/>
          </w:rPr>
          <w:t>na.org/IPs</w:t>
        </w:r>
      </w:hyperlink>
    </w:p>
    <w:p w14:paraId="54D3192B" w14:textId="59A92F73" w:rsidR="00E32E03" w:rsidRDefault="00E32E03" w:rsidP="00CB782C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Or purchased here: </w:t>
      </w:r>
      <w:hyperlink r:id="rId8" w:history="1">
        <w:r w:rsidRPr="009876B5">
          <w:rPr>
            <w:rStyle w:val="Hyperlink"/>
            <w:rFonts w:asciiTheme="minorHAnsi" w:eastAsia="Times New Roman" w:hAnsiTheme="minorHAnsi" w:cstheme="minorHAnsi"/>
          </w:rPr>
          <w:t>na.org/webstore</w:t>
        </w:r>
      </w:hyperlink>
      <w:r w:rsidRPr="00E32E03">
        <w:rPr>
          <w:rFonts w:asciiTheme="minorHAnsi" w:eastAsia="Times New Roman" w:hAnsiTheme="minorHAnsi" w:cstheme="minorHAnsi"/>
        </w:rPr>
        <w:tab/>
      </w:r>
    </w:p>
    <w:p w14:paraId="4A8E3EA5" w14:textId="44143303" w:rsidR="0001166E" w:rsidRPr="00E32E03" w:rsidRDefault="0001166E" w:rsidP="00CB782C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Optional: Chart paper </w:t>
      </w:r>
    </w:p>
    <w:p w14:paraId="4A39ED65" w14:textId="0BD9012B" w:rsidR="007D6542" w:rsidRPr="00632991" w:rsidRDefault="00E61436" w:rsidP="00632991">
      <w:pPr>
        <w:shd w:val="clear" w:color="auto" w:fill="006699"/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  <w:t>Background &amp; Context</w:t>
      </w:r>
    </w:p>
    <w:p w14:paraId="44B42290" w14:textId="7B64B937" w:rsidR="00E32E03" w:rsidRPr="00E32E03" w:rsidRDefault="00E32E03" w:rsidP="00E32E03">
      <w:pPr>
        <w:pStyle w:val="NormalWeb"/>
        <w:spacing w:before="240" w:beforeAutospacing="0" w:after="120" w:afterAutospacing="0"/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>Slide 1: Title Slide</w:t>
      </w:r>
    </w:p>
    <w:p w14:paraId="18A191F3" w14:textId="3925801F" w:rsidR="00E32E03" w:rsidRPr="004E2093" w:rsidRDefault="00E32E03" w:rsidP="00996B78">
      <w:pPr>
        <w:pStyle w:val="NormalWeb"/>
        <w:spacing w:before="0" w:beforeAutospacing="0" w:after="80" w:afterAutospacing="0"/>
        <w:rPr>
          <w:rFonts w:asciiTheme="minorHAnsi" w:eastAsia="Times New Roman" w:hAnsiTheme="minorHAnsi" w:cstheme="minorHAnsi"/>
          <w:b/>
          <w:bCs/>
          <w:iCs/>
          <w:color w:val="806000" w:themeColor="accent4" w:themeShade="80"/>
        </w:rPr>
      </w:pPr>
      <w:r>
        <w:rPr>
          <w:rFonts w:asciiTheme="minorHAnsi" w:eastAsia="Times New Roman" w:hAnsiTheme="minorHAnsi" w:cstheme="minorHAnsi"/>
        </w:rPr>
        <w:t>The purpose of this workshop is to review I</w:t>
      </w:r>
      <w:r w:rsidR="00217E3C">
        <w:rPr>
          <w:rFonts w:asciiTheme="minorHAnsi" w:eastAsia="Times New Roman" w:hAnsiTheme="minorHAnsi" w:cstheme="minorHAnsi"/>
        </w:rPr>
        <w:t xml:space="preserve">nformational </w:t>
      </w:r>
      <w:r>
        <w:rPr>
          <w:rFonts w:asciiTheme="minorHAnsi" w:eastAsia="Times New Roman" w:hAnsiTheme="minorHAnsi" w:cstheme="minorHAnsi"/>
        </w:rPr>
        <w:t>P</w:t>
      </w:r>
      <w:r w:rsidR="00217E3C">
        <w:rPr>
          <w:rFonts w:asciiTheme="minorHAnsi" w:eastAsia="Times New Roman" w:hAnsiTheme="minorHAnsi" w:cstheme="minorHAnsi"/>
        </w:rPr>
        <w:t>amphlet (IP)</w:t>
      </w:r>
      <w:r>
        <w:rPr>
          <w:rFonts w:asciiTheme="minorHAnsi" w:eastAsia="Times New Roman" w:hAnsiTheme="minorHAnsi" w:cstheme="minorHAnsi"/>
        </w:rPr>
        <w:t xml:space="preserve"> #21, </w:t>
      </w:r>
      <w:r w:rsidRPr="009876B5">
        <w:rPr>
          <w:rFonts w:asciiTheme="minorHAnsi" w:eastAsia="Times New Roman" w:hAnsiTheme="minorHAnsi" w:cstheme="minorHAnsi"/>
          <w:i/>
        </w:rPr>
        <w:t>The Loner—Staying Clean in Isolation</w:t>
      </w:r>
      <w:r w:rsidR="004E2093">
        <w:rPr>
          <w:rFonts w:asciiTheme="minorHAnsi" w:eastAsia="Times New Roman" w:hAnsiTheme="minorHAnsi" w:cstheme="minorHAnsi"/>
        </w:rPr>
        <w:t xml:space="preserve">, discuss each section, and think together about possible revisions. Following this workshop (or during it if you’re on a connected device), </w:t>
      </w:r>
      <w:r w:rsidR="004E2093">
        <w:rPr>
          <w:rFonts w:asciiTheme="minorHAnsi" w:eastAsia="Times New Roman" w:hAnsiTheme="minorHAnsi" w:cstheme="minorHAnsi"/>
          <w:i/>
        </w:rPr>
        <w:t>please</w:t>
      </w:r>
      <w:r w:rsidR="004E2093">
        <w:rPr>
          <w:rFonts w:asciiTheme="minorHAnsi" w:eastAsia="Times New Roman" w:hAnsiTheme="minorHAnsi" w:cstheme="minorHAnsi"/>
        </w:rPr>
        <w:t xml:space="preserve"> submit your input to </w:t>
      </w:r>
      <w:hyperlink r:id="rId9" w:history="1">
        <w:r w:rsidR="004E2093" w:rsidRPr="004E2093">
          <w:rPr>
            <w:rStyle w:val="Hyperlink"/>
            <w:rFonts w:asciiTheme="minorHAnsi" w:eastAsia="Times New Roman" w:hAnsiTheme="minorHAnsi" w:cstheme="minorHAnsi"/>
          </w:rPr>
          <w:t>na.org/survey</w:t>
        </w:r>
      </w:hyperlink>
      <w:r w:rsidR="004E2093">
        <w:rPr>
          <w:rFonts w:asciiTheme="minorHAnsi" w:eastAsia="Times New Roman" w:hAnsiTheme="minorHAnsi" w:cstheme="minorHAnsi"/>
        </w:rPr>
        <w:t xml:space="preserve">. </w:t>
      </w:r>
      <w:r w:rsidR="00217E3C">
        <w:rPr>
          <w:rFonts w:asciiTheme="minorHAnsi" w:eastAsia="Times New Roman" w:hAnsiTheme="minorHAnsi" w:cstheme="minorHAnsi"/>
        </w:rPr>
        <w:t xml:space="preserve">I’ll remind you of this at the end of the workshop but mention it now since it may focus your participation and note-taking. </w:t>
      </w:r>
    </w:p>
    <w:p w14:paraId="78FA045A" w14:textId="58AAE5D9" w:rsidR="00AF6564" w:rsidRPr="00217E3C" w:rsidRDefault="00AF6564" w:rsidP="00E32E03">
      <w:pPr>
        <w:pStyle w:val="NormalWeb"/>
        <w:spacing w:before="240" w:beforeAutospacing="0" w:after="120" w:afterAutospacing="0"/>
        <w:rPr>
          <w:rFonts w:asciiTheme="minorHAnsi" w:eastAsia="Times New Roman" w:hAnsiTheme="minorHAnsi" w:cstheme="minorHAnsi"/>
          <w:b/>
          <w:bCs/>
          <w:iCs/>
          <w:color w:val="1F3864" w:themeColor="accent5" w:themeShade="80"/>
        </w:rPr>
      </w:pPr>
      <w:r w:rsidRPr="00E32E03"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>Slide 2</w:t>
      </w:r>
      <w:r w:rsidR="00217E3C"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 xml:space="preserve">: Background on </w:t>
      </w:r>
      <w:r w:rsidR="00217E3C">
        <w:rPr>
          <w:rFonts w:asciiTheme="minorHAnsi" w:eastAsia="Times New Roman" w:hAnsiTheme="minorHAnsi" w:cstheme="minorHAnsi"/>
          <w:b/>
          <w:bCs/>
          <w:iCs/>
          <w:color w:val="1F3864" w:themeColor="accent5" w:themeShade="80"/>
        </w:rPr>
        <w:t>The Loner</w:t>
      </w:r>
    </w:p>
    <w:p w14:paraId="2B94E996" w14:textId="62320031" w:rsidR="001818C9" w:rsidRPr="001818C9" w:rsidRDefault="001818C9" w:rsidP="00996B78">
      <w:pPr>
        <w:pStyle w:val="NormalWeb"/>
        <w:spacing w:before="0" w:beforeAutospacing="0" w:after="80" w:afterAutospacing="0"/>
        <w:rPr>
          <w:rFonts w:asciiTheme="minorHAnsi" w:eastAsia="Times New Roman" w:hAnsiTheme="minorHAnsi" w:cstheme="minorHAnsi"/>
        </w:rPr>
      </w:pPr>
      <w:r w:rsidRPr="001818C9">
        <w:rPr>
          <w:rFonts w:asciiTheme="minorHAnsi" w:eastAsia="Times New Roman" w:hAnsiTheme="minorHAnsi" w:cstheme="minorHAnsi"/>
          <w:i/>
          <w:iCs/>
        </w:rPr>
        <w:t>The Loner</w:t>
      </w:r>
      <w:r w:rsidRPr="001818C9">
        <w:rPr>
          <w:rFonts w:asciiTheme="minorHAnsi" w:eastAsia="Times New Roman" w:hAnsiTheme="minorHAnsi" w:cstheme="minorHAnsi"/>
        </w:rPr>
        <w:t xml:space="preserve"> was written in 1986, long before internet technology </w:t>
      </w:r>
      <w:r w:rsidR="00217E3C">
        <w:rPr>
          <w:rFonts w:asciiTheme="minorHAnsi" w:eastAsia="Times New Roman" w:hAnsiTheme="minorHAnsi" w:cstheme="minorHAnsi"/>
        </w:rPr>
        <w:t xml:space="preserve">or pocket-sized computers </w:t>
      </w:r>
      <w:r w:rsidRPr="001818C9">
        <w:rPr>
          <w:rFonts w:asciiTheme="minorHAnsi" w:eastAsia="Times New Roman" w:hAnsiTheme="minorHAnsi" w:cstheme="minorHAnsi"/>
        </w:rPr>
        <w:t>made online and</w:t>
      </w:r>
      <w:r w:rsidR="00996B78">
        <w:rPr>
          <w:rFonts w:asciiTheme="minorHAnsi" w:eastAsia="Times New Roman" w:hAnsiTheme="minorHAnsi" w:cstheme="minorHAnsi"/>
        </w:rPr>
        <w:t xml:space="preserve"> </w:t>
      </w:r>
      <w:r w:rsidRPr="001818C9">
        <w:rPr>
          <w:rFonts w:asciiTheme="minorHAnsi" w:eastAsia="Times New Roman" w:hAnsiTheme="minorHAnsi" w:cstheme="minorHAnsi"/>
        </w:rPr>
        <w:t>virtual connections possible</w:t>
      </w:r>
      <w:r w:rsidR="00217E3C">
        <w:rPr>
          <w:rFonts w:asciiTheme="minorHAnsi" w:eastAsia="Times New Roman" w:hAnsiTheme="minorHAnsi" w:cstheme="minorHAnsi"/>
        </w:rPr>
        <w:t>. Needless to say</w:t>
      </w:r>
      <w:r w:rsidRPr="001818C9">
        <w:rPr>
          <w:rFonts w:asciiTheme="minorHAnsi" w:eastAsia="Times New Roman" w:hAnsiTheme="minorHAnsi" w:cstheme="minorHAnsi"/>
        </w:rPr>
        <w:t xml:space="preserve">, </w:t>
      </w:r>
      <w:r w:rsidR="00217E3C">
        <w:rPr>
          <w:rFonts w:asciiTheme="minorHAnsi" w:eastAsia="Times New Roman" w:hAnsiTheme="minorHAnsi" w:cstheme="minorHAnsi"/>
        </w:rPr>
        <w:t>this</w:t>
      </w:r>
      <w:r w:rsidRPr="001818C9">
        <w:rPr>
          <w:rFonts w:asciiTheme="minorHAnsi" w:eastAsia="Times New Roman" w:hAnsiTheme="minorHAnsi" w:cstheme="minorHAnsi"/>
        </w:rPr>
        <w:t xml:space="preserve"> IP </w:t>
      </w:r>
      <w:r w:rsidR="00217E3C">
        <w:rPr>
          <w:rFonts w:asciiTheme="minorHAnsi" w:eastAsia="Times New Roman" w:hAnsiTheme="minorHAnsi" w:cstheme="minorHAnsi"/>
        </w:rPr>
        <w:t xml:space="preserve">is </w:t>
      </w:r>
      <w:r w:rsidRPr="001818C9">
        <w:rPr>
          <w:rFonts w:asciiTheme="minorHAnsi" w:eastAsia="Times New Roman" w:hAnsiTheme="minorHAnsi" w:cstheme="minorHAnsi"/>
        </w:rPr>
        <w:t>very outdated. We do not revise IPs very</w:t>
      </w:r>
      <w:r w:rsidR="00996B78">
        <w:rPr>
          <w:rFonts w:asciiTheme="minorHAnsi" w:eastAsia="Times New Roman" w:hAnsiTheme="minorHAnsi" w:cstheme="minorHAnsi"/>
        </w:rPr>
        <w:t xml:space="preserve"> </w:t>
      </w:r>
      <w:r w:rsidRPr="001818C9">
        <w:rPr>
          <w:rFonts w:asciiTheme="minorHAnsi" w:eastAsia="Times New Roman" w:hAnsiTheme="minorHAnsi" w:cstheme="minorHAnsi"/>
        </w:rPr>
        <w:t xml:space="preserve">often and are gratified that the Fellowship </w:t>
      </w:r>
      <w:r w:rsidR="00567D36">
        <w:rPr>
          <w:rFonts w:asciiTheme="minorHAnsi" w:eastAsia="Times New Roman" w:hAnsiTheme="minorHAnsi" w:cstheme="minorHAnsi"/>
        </w:rPr>
        <w:t>approved</w:t>
      </w:r>
      <w:r w:rsidRPr="001818C9">
        <w:rPr>
          <w:rFonts w:asciiTheme="minorHAnsi" w:eastAsia="Times New Roman" w:hAnsiTheme="minorHAnsi" w:cstheme="minorHAnsi"/>
        </w:rPr>
        <w:t xml:space="preserve"> this </w:t>
      </w:r>
      <w:r w:rsidR="00217E3C">
        <w:rPr>
          <w:rFonts w:asciiTheme="minorHAnsi" w:eastAsia="Times New Roman" w:hAnsiTheme="minorHAnsi" w:cstheme="minorHAnsi"/>
        </w:rPr>
        <w:t xml:space="preserve">project </w:t>
      </w:r>
      <w:r w:rsidRPr="001818C9">
        <w:rPr>
          <w:rFonts w:asciiTheme="minorHAnsi" w:eastAsia="Times New Roman" w:hAnsiTheme="minorHAnsi" w:cstheme="minorHAnsi"/>
        </w:rPr>
        <w:t>at WSC 2020. To revise and</w:t>
      </w:r>
      <w:r w:rsidR="00996B78">
        <w:rPr>
          <w:rFonts w:asciiTheme="minorHAnsi" w:eastAsia="Times New Roman" w:hAnsiTheme="minorHAnsi" w:cstheme="minorHAnsi"/>
        </w:rPr>
        <w:t xml:space="preserve"> </w:t>
      </w:r>
      <w:r w:rsidRPr="001818C9">
        <w:rPr>
          <w:rFonts w:asciiTheme="minorHAnsi" w:eastAsia="Times New Roman" w:hAnsiTheme="minorHAnsi" w:cstheme="minorHAnsi"/>
        </w:rPr>
        <w:t xml:space="preserve">update this pamphlet, we </w:t>
      </w:r>
      <w:r w:rsidR="00217E3C">
        <w:rPr>
          <w:rFonts w:asciiTheme="minorHAnsi" w:eastAsia="Times New Roman" w:hAnsiTheme="minorHAnsi" w:cstheme="minorHAnsi"/>
        </w:rPr>
        <w:t>need</w:t>
      </w:r>
      <w:r w:rsidRPr="001818C9">
        <w:rPr>
          <w:rFonts w:asciiTheme="minorHAnsi" w:eastAsia="Times New Roman" w:hAnsiTheme="minorHAnsi" w:cstheme="minorHAnsi"/>
        </w:rPr>
        <w:t xml:space="preserve"> to gather current experience from members who have</w:t>
      </w:r>
      <w:r w:rsidR="00217E3C">
        <w:rPr>
          <w:rFonts w:asciiTheme="minorHAnsi" w:eastAsia="Times New Roman" w:hAnsiTheme="minorHAnsi" w:cstheme="minorHAnsi"/>
        </w:rPr>
        <w:t xml:space="preserve"> experience</w:t>
      </w:r>
      <w:r w:rsidR="00567D36">
        <w:rPr>
          <w:rFonts w:asciiTheme="minorHAnsi" w:eastAsia="Times New Roman" w:hAnsiTheme="minorHAnsi" w:cstheme="minorHAnsi"/>
        </w:rPr>
        <w:t xml:space="preserve">d </w:t>
      </w:r>
      <w:r w:rsidR="00217E3C">
        <w:rPr>
          <w:rFonts w:asciiTheme="minorHAnsi" w:eastAsia="Times New Roman" w:hAnsiTheme="minorHAnsi" w:cstheme="minorHAnsi"/>
        </w:rPr>
        <w:t>recovering</w:t>
      </w:r>
      <w:r w:rsidR="00567D36">
        <w:rPr>
          <w:rFonts w:asciiTheme="minorHAnsi" w:eastAsia="Times New Roman" w:hAnsiTheme="minorHAnsi" w:cstheme="minorHAnsi"/>
        </w:rPr>
        <w:t xml:space="preserve"> as a “loner</w:t>
      </w:r>
      <w:r w:rsidRPr="001818C9">
        <w:rPr>
          <w:rFonts w:asciiTheme="minorHAnsi" w:eastAsia="Times New Roman" w:hAnsiTheme="minorHAnsi" w:cstheme="minorHAnsi"/>
        </w:rPr>
        <w:t>”</w:t>
      </w:r>
      <w:r w:rsidR="00567D36">
        <w:rPr>
          <w:rFonts w:asciiTheme="minorHAnsi" w:eastAsia="Times New Roman" w:hAnsiTheme="minorHAnsi" w:cstheme="minorHAnsi"/>
        </w:rPr>
        <w:t xml:space="preserve"> in the </w:t>
      </w:r>
      <w:r w:rsidR="00567D36">
        <w:rPr>
          <w:rFonts w:asciiTheme="minorHAnsi" w:eastAsia="Times New Roman" w:hAnsiTheme="minorHAnsi" w:cstheme="minorHAnsi"/>
        </w:rPr>
        <w:t>past or present</w:t>
      </w:r>
      <w:r w:rsidR="00567D36">
        <w:rPr>
          <w:rFonts w:asciiTheme="minorHAnsi" w:eastAsia="Times New Roman" w:hAnsiTheme="minorHAnsi" w:cstheme="minorHAnsi"/>
        </w:rPr>
        <w:t>.</w:t>
      </w:r>
      <w:r w:rsidRPr="001818C9">
        <w:rPr>
          <w:rFonts w:asciiTheme="minorHAnsi" w:eastAsia="Times New Roman" w:hAnsiTheme="minorHAnsi" w:cstheme="minorHAnsi"/>
        </w:rPr>
        <w:t xml:space="preserve"> </w:t>
      </w:r>
      <w:r w:rsidR="00567D36">
        <w:rPr>
          <w:rFonts w:asciiTheme="minorHAnsi" w:eastAsia="Times New Roman" w:hAnsiTheme="minorHAnsi" w:cstheme="minorHAnsi"/>
        </w:rPr>
        <w:t>We hope that a revised IP will reflect members’ experiences and be relevant to other members looking for experience, strength,</w:t>
      </w:r>
      <w:r w:rsidRPr="001818C9">
        <w:rPr>
          <w:rFonts w:asciiTheme="minorHAnsi" w:eastAsia="Times New Roman" w:hAnsiTheme="minorHAnsi" w:cstheme="minorHAnsi"/>
        </w:rPr>
        <w:t xml:space="preserve"> hope, and a new way of life.</w:t>
      </w:r>
    </w:p>
    <w:p w14:paraId="16A7F64A" w14:textId="7237E95B" w:rsidR="007D6542" w:rsidRDefault="001818C9" w:rsidP="00996B78">
      <w:pPr>
        <w:pStyle w:val="NormalWeb"/>
        <w:spacing w:before="0" w:beforeAutospacing="0" w:after="80" w:afterAutospacing="0"/>
        <w:rPr>
          <w:rFonts w:asciiTheme="minorHAnsi" w:eastAsia="Times New Roman" w:hAnsiTheme="minorHAnsi" w:cstheme="minorHAnsi"/>
        </w:rPr>
      </w:pPr>
      <w:r w:rsidRPr="001818C9">
        <w:rPr>
          <w:rFonts w:asciiTheme="minorHAnsi" w:eastAsia="Times New Roman" w:hAnsiTheme="minorHAnsi" w:cstheme="minorHAnsi"/>
        </w:rPr>
        <w:t xml:space="preserve">The global pandemic has given many more </w:t>
      </w:r>
      <w:r w:rsidR="00532F78">
        <w:rPr>
          <w:rFonts w:asciiTheme="minorHAnsi" w:eastAsia="Times New Roman" w:hAnsiTheme="minorHAnsi" w:cstheme="minorHAnsi"/>
        </w:rPr>
        <w:t>of us</w:t>
      </w:r>
      <w:r w:rsidRPr="001818C9">
        <w:rPr>
          <w:rFonts w:asciiTheme="minorHAnsi" w:eastAsia="Times New Roman" w:hAnsiTheme="minorHAnsi" w:cstheme="minorHAnsi"/>
        </w:rPr>
        <w:t xml:space="preserve"> experience with recovering in isolation.</w:t>
      </w:r>
      <w:r w:rsidR="00996B78">
        <w:rPr>
          <w:rFonts w:asciiTheme="minorHAnsi" w:eastAsia="Times New Roman" w:hAnsiTheme="minorHAnsi" w:cstheme="minorHAnsi"/>
        </w:rPr>
        <w:t xml:space="preserve"> </w:t>
      </w:r>
      <w:r w:rsidRPr="001818C9">
        <w:rPr>
          <w:rFonts w:asciiTheme="minorHAnsi" w:eastAsia="Times New Roman" w:hAnsiTheme="minorHAnsi" w:cstheme="minorHAnsi"/>
        </w:rPr>
        <w:t>We ask that you share your experience with recovering in isolation with us to help to shape the</w:t>
      </w:r>
      <w:r w:rsidR="00996B78">
        <w:rPr>
          <w:rFonts w:asciiTheme="minorHAnsi" w:eastAsia="Times New Roman" w:hAnsiTheme="minorHAnsi" w:cstheme="minorHAnsi"/>
        </w:rPr>
        <w:t xml:space="preserve"> </w:t>
      </w:r>
      <w:r w:rsidRPr="001818C9">
        <w:rPr>
          <w:rFonts w:asciiTheme="minorHAnsi" w:eastAsia="Times New Roman" w:hAnsiTheme="minorHAnsi" w:cstheme="minorHAnsi"/>
        </w:rPr>
        <w:t xml:space="preserve">direction of </w:t>
      </w:r>
      <w:r w:rsidR="00532F78">
        <w:rPr>
          <w:rFonts w:asciiTheme="minorHAnsi" w:eastAsia="Times New Roman" w:hAnsiTheme="minorHAnsi" w:cstheme="minorHAnsi"/>
        </w:rPr>
        <w:t>updates to the</w:t>
      </w:r>
      <w:r w:rsidRPr="001818C9">
        <w:rPr>
          <w:rFonts w:asciiTheme="minorHAnsi" w:eastAsia="Times New Roman" w:hAnsiTheme="minorHAnsi" w:cstheme="minorHAnsi"/>
        </w:rPr>
        <w:t xml:space="preserve"> IP. </w:t>
      </w:r>
      <w:r w:rsidR="00532F78">
        <w:rPr>
          <w:rFonts w:asciiTheme="minorHAnsi" w:eastAsia="Times New Roman" w:hAnsiTheme="minorHAnsi" w:cstheme="minorHAnsi"/>
        </w:rPr>
        <w:t xml:space="preserve">Reading </w:t>
      </w:r>
      <w:r w:rsidRPr="001818C9">
        <w:rPr>
          <w:rFonts w:asciiTheme="minorHAnsi" w:eastAsia="Times New Roman" w:hAnsiTheme="minorHAnsi" w:cstheme="minorHAnsi"/>
        </w:rPr>
        <w:t xml:space="preserve">the IP </w:t>
      </w:r>
      <w:r w:rsidR="00532F78">
        <w:rPr>
          <w:rFonts w:asciiTheme="minorHAnsi" w:eastAsia="Times New Roman" w:hAnsiTheme="minorHAnsi" w:cstheme="minorHAnsi"/>
        </w:rPr>
        <w:t xml:space="preserve">as currently published will provide a sound basis for </w:t>
      </w:r>
      <w:r w:rsidRPr="001818C9">
        <w:rPr>
          <w:rFonts w:asciiTheme="minorHAnsi" w:eastAsia="Times New Roman" w:hAnsiTheme="minorHAnsi" w:cstheme="minorHAnsi"/>
        </w:rPr>
        <w:t>your ideas.</w:t>
      </w:r>
    </w:p>
    <w:p w14:paraId="69D3C386" w14:textId="468EFA4C" w:rsidR="00AF6564" w:rsidRPr="00E32E03" w:rsidRDefault="00AF6564" w:rsidP="00E32E03">
      <w:pPr>
        <w:pStyle w:val="NormalWeb"/>
        <w:spacing w:before="240" w:beforeAutospacing="0" w:after="120" w:afterAutospacing="0"/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</w:pPr>
      <w:r w:rsidRPr="00E32E03"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>Slide 3</w:t>
      </w:r>
      <w:r w:rsidR="007A5901"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>: Consider—3 key questions</w:t>
      </w:r>
    </w:p>
    <w:p w14:paraId="5D508BE0" w14:textId="2DACDDBF" w:rsidR="00E61436" w:rsidRDefault="007A5901" w:rsidP="00E61436">
      <w:pPr>
        <w:pStyle w:val="NormalWeb"/>
        <w:spacing w:before="0" w:beforeAutospacing="0" w:after="120" w:afterAutospacing="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In the course of this workshop, we’ll read and discuss the six sections of the current IP. </w:t>
      </w:r>
      <w:r w:rsidR="00E61436">
        <w:rPr>
          <w:rFonts w:asciiTheme="minorHAnsi" w:eastAsia="Times New Roman" w:hAnsiTheme="minorHAnsi" w:cstheme="minorHAnsi"/>
        </w:rPr>
        <w:t xml:space="preserve">Before we dive into that, let’s begin with the end in mind: These are the three key questions you’ll find in the survey at na.org/survey. </w:t>
      </w:r>
    </w:p>
    <w:p w14:paraId="1472E282" w14:textId="77777777" w:rsidR="00AF6564" w:rsidRPr="00AF6564" w:rsidRDefault="00AF6564" w:rsidP="00CB782C">
      <w:pPr>
        <w:pStyle w:val="NormalWeb"/>
        <w:numPr>
          <w:ilvl w:val="0"/>
          <w:numId w:val="1"/>
        </w:numPr>
        <w:spacing w:before="0" w:beforeAutospacing="0" w:after="0" w:afterAutospacing="0" w:line="259" w:lineRule="auto"/>
        <w:rPr>
          <w:rFonts w:asciiTheme="minorHAnsi" w:eastAsia="Times New Roman" w:hAnsiTheme="minorHAnsi" w:cstheme="minorHAnsi"/>
          <w:color w:val="000000"/>
        </w:rPr>
      </w:pPr>
      <w:r w:rsidRPr="00AF6564">
        <w:rPr>
          <w:rFonts w:asciiTheme="minorHAnsi" w:eastAsia="Times New Roman" w:hAnsiTheme="minorHAnsi" w:cstheme="minorHAnsi"/>
          <w:color w:val="000000"/>
        </w:rPr>
        <w:t>What are the two or three most important ideas you’d like conveyed in this pamphlet?</w:t>
      </w:r>
    </w:p>
    <w:p w14:paraId="16684ACE" w14:textId="77777777" w:rsidR="00AF6564" w:rsidRPr="00AF6564" w:rsidRDefault="00AF6564" w:rsidP="00CB782C">
      <w:pPr>
        <w:pStyle w:val="NormalWeb"/>
        <w:numPr>
          <w:ilvl w:val="0"/>
          <w:numId w:val="1"/>
        </w:numPr>
        <w:spacing w:after="80" w:line="259" w:lineRule="auto"/>
        <w:ind w:right="-180"/>
        <w:rPr>
          <w:rFonts w:asciiTheme="minorHAnsi" w:eastAsia="Times New Roman" w:hAnsiTheme="minorHAnsi" w:cstheme="minorHAnsi"/>
          <w:color w:val="000000"/>
        </w:rPr>
      </w:pPr>
      <w:r w:rsidRPr="00AF6564">
        <w:rPr>
          <w:rFonts w:asciiTheme="minorHAnsi" w:eastAsia="Times New Roman" w:hAnsiTheme="minorHAnsi" w:cstheme="minorHAnsi"/>
          <w:color w:val="000000"/>
        </w:rPr>
        <w:t xml:space="preserve">What suggestions for connecting with the Fellowship would you want included in this IP? </w:t>
      </w:r>
    </w:p>
    <w:p w14:paraId="3A0A6F71" w14:textId="079E3383" w:rsidR="00AF6564" w:rsidRPr="00FC78FB" w:rsidRDefault="00AF6564" w:rsidP="00CB782C">
      <w:pPr>
        <w:pStyle w:val="NormalWeb"/>
        <w:numPr>
          <w:ilvl w:val="0"/>
          <w:numId w:val="1"/>
        </w:numPr>
        <w:spacing w:after="200" w:afterAutospacing="0" w:line="259" w:lineRule="auto"/>
        <w:rPr>
          <w:rFonts w:asciiTheme="minorHAnsi" w:eastAsia="Times New Roman" w:hAnsiTheme="minorHAnsi" w:cstheme="minorHAnsi"/>
          <w:color w:val="000000"/>
        </w:rPr>
      </w:pPr>
      <w:r w:rsidRPr="00AF6564">
        <w:rPr>
          <w:rFonts w:asciiTheme="minorHAnsi" w:eastAsia="Times New Roman" w:hAnsiTheme="minorHAnsi" w:cstheme="minorHAnsi"/>
          <w:color w:val="000000"/>
        </w:rPr>
        <w:t>What was a significant experience you had with being a loner in recovery?</w:t>
      </w:r>
      <w:r w:rsidRPr="00AF6564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</w:p>
    <w:p w14:paraId="5B2ADA44" w14:textId="243E7364" w:rsidR="00FC78FB" w:rsidRPr="00FC78FB" w:rsidRDefault="00E61436" w:rsidP="0001166E">
      <w:pPr>
        <w:pStyle w:val="NormalWeb"/>
        <w:spacing w:before="0" w:beforeAutospacing="0" w:line="259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If</w:t>
      </w:r>
      <w:r w:rsidR="00FC78FB">
        <w:rPr>
          <w:rFonts w:asciiTheme="minorHAnsi" w:eastAsia="Times New Roman" w:hAnsiTheme="minorHAnsi" w:cstheme="minorHAnsi"/>
          <w:color w:val="000000"/>
        </w:rPr>
        <w:t xml:space="preserve"> there is a</w:t>
      </w:r>
      <w:r w:rsidR="00FC78FB" w:rsidRPr="00FC78FB">
        <w:rPr>
          <w:rFonts w:asciiTheme="minorHAnsi" w:eastAsia="Times New Roman" w:hAnsiTheme="minorHAnsi" w:cstheme="minorHAnsi"/>
          <w:color w:val="000000"/>
        </w:rPr>
        <w:t>nything else you would like us to consider</w:t>
      </w:r>
      <w:r>
        <w:rPr>
          <w:rFonts w:asciiTheme="minorHAnsi" w:eastAsia="Times New Roman" w:hAnsiTheme="minorHAnsi" w:cstheme="minorHAnsi"/>
          <w:color w:val="000000"/>
        </w:rPr>
        <w:t>, there’s a fourth catch-all question where you can note it.</w:t>
      </w:r>
    </w:p>
    <w:p w14:paraId="46D31C6D" w14:textId="1EC528F0" w:rsidR="00FC78FB" w:rsidRPr="00632991" w:rsidRDefault="00FC78FB" w:rsidP="00632991">
      <w:pPr>
        <w:shd w:val="clear" w:color="auto" w:fill="006699"/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</w:pPr>
      <w:r w:rsidRPr="00632991"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  <w:lastRenderedPageBreak/>
        <w:t xml:space="preserve">Suggestions for </w:t>
      </w:r>
      <w:r w:rsidR="00BB32E5"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  <w:t>reading &amp; discussing the current text</w:t>
      </w:r>
    </w:p>
    <w:p w14:paraId="46094134" w14:textId="6A7959D9" w:rsidR="007A70E0" w:rsidRPr="00E32E03" w:rsidRDefault="007A70E0" w:rsidP="0001166E">
      <w:pPr>
        <w:pStyle w:val="NormalWeb"/>
        <w:spacing w:before="160" w:beforeAutospacing="0" w:after="0" w:afterAutospacing="0"/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</w:pPr>
      <w:r w:rsidRPr="00E32E03"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 xml:space="preserve">Slide </w:t>
      </w: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>4-21</w:t>
      </w: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 xml:space="preserve">: </w:t>
      </w: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 xml:space="preserve"> IP text &amp; discussion</w:t>
      </w:r>
    </w:p>
    <w:p w14:paraId="107FF785" w14:textId="27056642" w:rsidR="00661CA8" w:rsidRDefault="00E61436" w:rsidP="0001166E">
      <w:pPr>
        <w:pStyle w:val="NormalWeb"/>
        <w:spacing w:before="160" w:beforeAutospacing="0" w:after="0" w:afterAutospacing="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Slides 4-21</w:t>
      </w:r>
      <w:r w:rsidR="00BB32E5">
        <w:rPr>
          <w:rFonts w:asciiTheme="minorHAnsi" w:eastAsia="Times New Roman" w:hAnsiTheme="minorHAnsi" w:cstheme="minorHAnsi"/>
        </w:rPr>
        <w:t xml:space="preserve"> contain the text from the IP with </w:t>
      </w:r>
      <w:r w:rsidR="00BB32E5">
        <w:rPr>
          <w:rFonts w:asciiTheme="minorHAnsi" w:eastAsia="Times New Roman" w:hAnsiTheme="minorHAnsi" w:cstheme="minorHAnsi"/>
        </w:rPr>
        <w:t xml:space="preserve">“Pause to reflect and discuss” </w:t>
      </w:r>
      <w:r w:rsidR="00BB32E5">
        <w:rPr>
          <w:rFonts w:asciiTheme="minorHAnsi" w:eastAsia="Times New Roman" w:hAnsiTheme="minorHAnsi" w:cstheme="minorHAnsi"/>
        </w:rPr>
        <w:t>icons at the end of each section.</w:t>
      </w:r>
      <w:r w:rsidR="005B47C5">
        <w:rPr>
          <w:rFonts w:asciiTheme="minorHAnsi" w:eastAsia="Times New Roman" w:hAnsiTheme="minorHAnsi" w:cstheme="minorHAnsi"/>
        </w:rPr>
        <w:t xml:space="preserve"> </w:t>
      </w:r>
      <w:r w:rsidR="00661CA8">
        <w:rPr>
          <w:rFonts w:asciiTheme="minorHAnsi" w:eastAsia="Times New Roman" w:hAnsiTheme="minorHAnsi" w:cstheme="minorHAnsi"/>
        </w:rPr>
        <w:t>Offering note sheets or scratch paper may help participants capture their thoughts</w:t>
      </w:r>
      <w:r w:rsidR="007A70E0">
        <w:rPr>
          <w:rFonts w:asciiTheme="minorHAnsi" w:eastAsia="Times New Roman" w:hAnsiTheme="minorHAnsi" w:cstheme="minorHAnsi"/>
        </w:rPr>
        <w:t xml:space="preserve"> as they occur</w:t>
      </w:r>
      <w:r w:rsidR="00661CA8">
        <w:rPr>
          <w:rFonts w:asciiTheme="minorHAnsi" w:eastAsia="Times New Roman" w:hAnsiTheme="minorHAnsi" w:cstheme="minorHAnsi"/>
        </w:rPr>
        <w:t>. Each section of the note sheet provides space for noting what works</w:t>
      </w:r>
      <w:r w:rsidR="007A70E0">
        <w:rPr>
          <w:rFonts w:asciiTheme="minorHAnsi" w:eastAsia="Times New Roman" w:hAnsiTheme="minorHAnsi" w:cstheme="minorHAnsi"/>
        </w:rPr>
        <w:t xml:space="preserve"> (+)</w:t>
      </w:r>
      <w:r w:rsidR="00661CA8">
        <w:rPr>
          <w:rFonts w:asciiTheme="minorHAnsi" w:eastAsia="Times New Roman" w:hAnsiTheme="minorHAnsi" w:cstheme="minorHAnsi"/>
        </w:rPr>
        <w:t>, what doesn’t work</w:t>
      </w:r>
      <w:r w:rsidR="007A70E0">
        <w:rPr>
          <w:rFonts w:asciiTheme="minorHAnsi" w:eastAsia="Times New Roman" w:hAnsiTheme="minorHAnsi" w:cstheme="minorHAnsi"/>
        </w:rPr>
        <w:t xml:space="preserve"> (-)</w:t>
      </w:r>
      <w:r w:rsidR="00661CA8">
        <w:rPr>
          <w:rFonts w:asciiTheme="minorHAnsi" w:eastAsia="Times New Roman" w:hAnsiTheme="minorHAnsi" w:cstheme="minorHAnsi"/>
        </w:rPr>
        <w:t xml:space="preserve">, and any changes </w:t>
      </w:r>
      <w:r w:rsidR="007A70E0">
        <w:rPr>
          <w:rFonts w:asciiTheme="minorHAnsi" w:eastAsia="Times New Roman" w:hAnsiTheme="minorHAnsi" w:cstheme="minorHAnsi"/>
        </w:rPr>
        <w:t>(</w:t>
      </w:r>
      <w:r w:rsidR="007A70E0">
        <w:rPr>
          <w:rFonts w:asciiTheme="minorHAnsi" w:eastAsia="Times New Roman" w:hAnsiTheme="minorHAnsi" w:cstheme="minorHAnsi"/>
        </w:rPr>
        <w:sym w:font="Symbol" w:char="F0D1"/>
      </w:r>
      <w:r w:rsidR="007A70E0">
        <w:rPr>
          <w:rFonts w:asciiTheme="minorHAnsi" w:eastAsia="Times New Roman" w:hAnsiTheme="minorHAnsi" w:cstheme="minorHAnsi"/>
        </w:rPr>
        <w:t xml:space="preserve">) </w:t>
      </w:r>
      <w:r w:rsidR="00661CA8">
        <w:rPr>
          <w:rFonts w:asciiTheme="minorHAnsi" w:eastAsia="Times New Roman" w:hAnsiTheme="minorHAnsi" w:cstheme="minorHAnsi"/>
        </w:rPr>
        <w:t xml:space="preserve">they’d like to recommend. </w:t>
      </w:r>
    </w:p>
    <w:p w14:paraId="171F2D42" w14:textId="1FD73B8E" w:rsidR="00BB32E5" w:rsidRDefault="00661CA8" w:rsidP="0001166E">
      <w:pPr>
        <w:pStyle w:val="NormalWeb"/>
        <w:spacing w:before="160" w:beforeAutospacing="0" w:after="0" w:afterAutospacing="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Here’s one approach to reading and discussing the text of the IP as currently published:</w:t>
      </w:r>
      <w:r w:rsidR="00BB32E5">
        <w:rPr>
          <w:rFonts w:asciiTheme="minorHAnsi" w:eastAsia="Times New Roman" w:hAnsiTheme="minorHAnsi" w:cstheme="minorHAnsi"/>
        </w:rPr>
        <w:t xml:space="preserve"> </w:t>
      </w:r>
    </w:p>
    <w:p w14:paraId="4B3004D9" w14:textId="67475648" w:rsidR="00BB32E5" w:rsidRDefault="00BB32E5" w:rsidP="00CB782C">
      <w:pPr>
        <w:pStyle w:val="NormalWeb"/>
        <w:numPr>
          <w:ilvl w:val="0"/>
          <w:numId w:val="3"/>
        </w:numPr>
        <w:spacing w:before="0" w:beforeAutospacing="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Have a volunteer read one section </w:t>
      </w:r>
    </w:p>
    <w:p w14:paraId="6664B306" w14:textId="5DFC4094" w:rsidR="00BB32E5" w:rsidRDefault="00BB32E5" w:rsidP="00CB782C">
      <w:pPr>
        <w:pStyle w:val="NormalWeb"/>
        <w:numPr>
          <w:ilvl w:val="0"/>
          <w:numId w:val="3"/>
        </w:numPr>
        <w:spacing w:after="8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Pause to give participants a moment to jot down their </w:t>
      </w:r>
      <w:r w:rsidR="007A70E0">
        <w:rPr>
          <w:rFonts w:asciiTheme="minorHAnsi" w:eastAsia="Times New Roman" w:hAnsiTheme="minorHAnsi" w:cstheme="minorHAnsi"/>
        </w:rPr>
        <w:t>thoughts</w:t>
      </w:r>
      <w:r>
        <w:rPr>
          <w:rFonts w:asciiTheme="minorHAnsi" w:eastAsia="Times New Roman" w:hAnsiTheme="minorHAnsi" w:cstheme="minorHAnsi"/>
        </w:rPr>
        <w:t xml:space="preserve"> </w:t>
      </w:r>
    </w:p>
    <w:p w14:paraId="0079841E" w14:textId="25E28BFE" w:rsidR="00BB32E5" w:rsidRDefault="00BB32E5" w:rsidP="00CB782C">
      <w:pPr>
        <w:pStyle w:val="NormalWeb"/>
        <w:numPr>
          <w:ilvl w:val="0"/>
          <w:numId w:val="3"/>
        </w:numPr>
        <w:spacing w:after="8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Have a few people share their </w:t>
      </w:r>
      <w:r w:rsidR="00661CA8">
        <w:rPr>
          <w:rFonts w:asciiTheme="minorHAnsi" w:eastAsia="Times New Roman" w:hAnsiTheme="minorHAnsi" w:cstheme="minorHAnsi"/>
        </w:rPr>
        <w:t>responses</w:t>
      </w:r>
    </w:p>
    <w:p w14:paraId="7F21467E" w14:textId="20B78FCB" w:rsidR="00661CA8" w:rsidRDefault="00661CA8" w:rsidP="00CB782C">
      <w:pPr>
        <w:pStyle w:val="NormalWeb"/>
        <w:numPr>
          <w:ilvl w:val="0"/>
          <w:numId w:val="3"/>
        </w:numPr>
        <w:spacing w:after="160" w:afterAutospacing="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Move on to the next section and do the same.</w:t>
      </w:r>
    </w:p>
    <w:p w14:paraId="51BC8336" w14:textId="5A391641" w:rsidR="0001166E" w:rsidRDefault="0001166E" w:rsidP="0001166E">
      <w:pPr>
        <w:pStyle w:val="NormalWeb"/>
        <w:spacing w:before="0" w:beforeAutospacing="0" w:after="0" w:afterAutospacing="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</w:t>
      </w:r>
      <w:r w:rsidR="00661CA8">
        <w:rPr>
          <w:rFonts w:asciiTheme="minorHAnsi" w:eastAsia="Times New Roman" w:hAnsiTheme="minorHAnsi" w:cstheme="minorHAnsi"/>
        </w:rPr>
        <w:t>hart paper</w:t>
      </w:r>
      <w:r>
        <w:rPr>
          <w:rFonts w:asciiTheme="minorHAnsi" w:eastAsia="Times New Roman" w:hAnsiTheme="minorHAnsi" w:cstheme="minorHAnsi"/>
        </w:rPr>
        <w:t>, if</w:t>
      </w:r>
      <w:r w:rsidR="00661CA8">
        <w:rPr>
          <w:rFonts w:asciiTheme="minorHAnsi" w:eastAsia="Times New Roman" w:hAnsiTheme="minorHAnsi" w:cstheme="minorHAnsi"/>
        </w:rPr>
        <w:t xml:space="preserve"> available, </w:t>
      </w:r>
      <w:r>
        <w:rPr>
          <w:rFonts w:asciiTheme="minorHAnsi" w:eastAsia="Times New Roman" w:hAnsiTheme="minorHAnsi" w:cstheme="minorHAnsi"/>
        </w:rPr>
        <w:t xml:space="preserve">would allow facilitators to capture ideas and suggestions as they come up in conversation as well as in the final discussion slide. </w:t>
      </w:r>
      <w:r>
        <w:rPr>
          <w:rFonts w:asciiTheme="minorHAnsi" w:eastAsia="Times New Roman" w:hAnsiTheme="minorHAnsi" w:cstheme="minorHAnsi"/>
        </w:rPr>
        <w:t>You might caption four pieces as follows:</w:t>
      </w:r>
    </w:p>
    <w:p w14:paraId="2CD10FD7" w14:textId="65FA6526" w:rsidR="00661CA8" w:rsidRDefault="00661CA8" w:rsidP="00CB782C">
      <w:pPr>
        <w:pStyle w:val="NormalWeb"/>
        <w:numPr>
          <w:ilvl w:val="0"/>
          <w:numId w:val="4"/>
        </w:numPr>
        <w:spacing w:before="0" w:beforeAutospacing="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Most important points</w:t>
      </w:r>
    </w:p>
    <w:p w14:paraId="47F80F8D" w14:textId="0794737E" w:rsidR="00661CA8" w:rsidRDefault="00661CA8" w:rsidP="00CB782C">
      <w:pPr>
        <w:pStyle w:val="NormalWeb"/>
        <w:numPr>
          <w:ilvl w:val="0"/>
          <w:numId w:val="4"/>
        </w:numPr>
        <w:spacing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Suggestions for connecting</w:t>
      </w:r>
    </w:p>
    <w:p w14:paraId="651F66D0" w14:textId="369C524F" w:rsidR="00661CA8" w:rsidRDefault="00661CA8" w:rsidP="00CB782C">
      <w:pPr>
        <w:pStyle w:val="NormalWeb"/>
        <w:numPr>
          <w:ilvl w:val="0"/>
          <w:numId w:val="4"/>
        </w:numPr>
        <w:spacing w:after="0" w:afterAutospacing="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Significant experience</w:t>
      </w:r>
    </w:p>
    <w:p w14:paraId="260E7751" w14:textId="73FD9D1C" w:rsidR="0001166E" w:rsidRDefault="0001166E" w:rsidP="00CB782C">
      <w:pPr>
        <w:pStyle w:val="NormalWeb"/>
        <w:numPr>
          <w:ilvl w:val="0"/>
          <w:numId w:val="4"/>
        </w:numPr>
        <w:spacing w:after="0" w:afterAutospacing="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Anything else?</w:t>
      </w:r>
    </w:p>
    <w:p w14:paraId="46E3E883" w14:textId="2BA340CE" w:rsidR="007327E6" w:rsidRDefault="007327E6" w:rsidP="0001166E">
      <w:pPr>
        <w:pStyle w:val="NormalWeb"/>
        <w:spacing w:before="160" w:beforeAutospacing="0" w:after="200" w:afterAutospacing="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Alternatively, you could ask</w:t>
      </w:r>
      <w:r>
        <w:rPr>
          <w:rFonts w:asciiTheme="minorHAnsi" w:eastAsia="Times New Roman" w:hAnsiTheme="minorHAnsi" w:cstheme="minorHAnsi"/>
        </w:rPr>
        <w:t xml:space="preserve"> members </w:t>
      </w:r>
      <w:r>
        <w:rPr>
          <w:rFonts w:asciiTheme="minorHAnsi" w:eastAsia="Times New Roman" w:hAnsiTheme="minorHAnsi" w:cstheme="minorHAnsi"/>
        </w:rPr>
        <w:t xml:space="preserve">to </w:t>
      </w:r>
      <w:r>
        <w:rPr>
          <w:rFonts w:asciiTheme="minorHAnsi" w:eastAsia="Times New Roman" w:hAnsiTheme="minorHAnsi" w:cstheme="minorHAnsi"/>
        </w:rPr>
        <w:t xml:space="preserve">read the IP </w:t>
      </w:r>
      <w:r w:rsidR="00567D36">
        <w:rPr>
          <w:rFonts w:asciiTheme="minorHAnsi" w:eastAsia="Times New Roman" w:hAnsiTheme="minorHAnsi" w:cstheme="minorHAnsi"/>
        </w:rPr>
        <w:t xml:space="preserve">independently. This would allow you to focus your time together on </w:t>
      </w:r>
      <w:r>
        <w:rPr>
          <w:rFonts w:asciiTheme="minorHAnsi" w:eastAsia="Times New Roman" w:hAnsiTheme="minorHAnsi" w:cstheme="minorHAnsi"/>
        </w:rPr>
        <w:t xml:space="preserve">their </w:t>
      </w:r>
      <w:r w:rsidR="007A70E0">
        <w:rPr>
          <w:rFonts w:asciiTheme="minorHAnsi" w:eastAsia="Times New Roman" w:hAnsiTheme="minorHAnsi" w:cstheme="minorHAnsi"/>
        </w:rPr>
        <w:t>responses</w:t>
      </w:r>
      <w:r>
        <w:rPr>
          <w:rFonts w:asciiTheme="minorHAnsi" w:eastAsia="Times New Roman" w:hAnsiTheme="minorHAnsi" w:cstheme="minorHAnsi"/>
        </w:rPr>
        <w:t xml:space="preserve"> to each section and thoughts on the three key questions.</w:t>
      </w:r>
    </w:p>
    <w:p w14:paraId="7B034171" w14:textId="3B66FF49" w:rsidR="007A70E0" w:rsidRPr="007A70E0" w:rsidRDefault="007327E6" w:rsidP="007A70E0">
      <w:pPr>
        <w:shd w:val="clear" w:color="auto" w:fill="006699"/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  <w:t>Discuss the Three Key Questions</w:t>
      </w:r>
    </w:p>
    <w:p w14:paraId="2C6E15B8" w14:textId="5892C911" w:rsidR="007A70E0" w:rsidRPr="00E32E03" w:rsidRDefault="007A70E0" w:rsidP="0001166E">
      <w:pPr>
        <w:pStyle w:val="NormalWeb"/>
        <w:spacing w:before="200" w:beforeAutospacing="0" w:after="120" w:afterAutospacing="0"/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</w:pPr>
      <w:r w:rsidRPr="00E32E03"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 xml:space="preserve">Slide </w:t>
      </w: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>22</w:t>
      </w: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 xml:space="preserve">: </w:t>
      </w: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>D</w:t>
      </w: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>iscuss</w:t>
      </w: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 xml:space="preserve"> the 3</w:t>
      </w:r>
      <w:r w:rsidR="00BB34C1"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 xml:space="preserve"> key survey questions</w:t>
      </w:r>
    </w:p>
    <w:p w14:paraId="52DC7287" w14:textId="7A03099C" w:rsidR="007A70E0" w:rsidRPr="00AF6564" w:rsidRDefault="007A70E0" w:rsidP="00CB782C">
      <w:pPr>
        <w:pStyle w:val="NormalWeb"/>
        <w:numPr>
          <w:ilvl w:val="0"/>
          <w:numId w:val="5"/>
        </w:numPr>
        <w:spacing w:before="0" w:beforeAutospacing="0" w:after="0" w:afterAutospacing="0" w:line="259" w:lineRule="auto"/>
        <w:rPr>
          <w:rFonts w:asciiTheme="minorHAnsi" w:eastAsia="Times New Roman" w:hAnsiTheme="minorHAnsi" w:cstheme="minorHAnsi"/>
          <w:color w:val="000000"/>
        </w:rPr>
      </w:pPr>
      <w:r w:rsidRPr="00AF6564">
        <w:rPr>
          <w:rFonts w:asciiTheme="minorHAnsi" w:eastAsia="Times New Roman" w:hAnsiTheme="minorHAnsi" w:cstheme="minorHAnsi"/>
          <w:color w:val="000000"/>
        </w:rPr>
        <w:t>What are the two or three most important ideas you’d like conveyed in this pamphlet?</w:t>
      </w:r>
    </w:p>
    <w:p w14:paraId="6E227EE1" w14:textId="77777777" w:rsidR="007A70E0" w:rsidRPr="00AF6564" w:rsidRDefault="007A70E0" w:rsidP="00CB782C">
      <w:pPr>
        <w:pStyle w:val="NormalWeb"/>
        <w:numPr>
          <w:ilvl w:val="0"/>
          <w:numId w:val="5"/>
        </w:numPr>
        <w:spacing w:line="259" w:lineRule="auto"/>
        <w:ind w:right="-180"/>
        <w:rPr>
          <w:rFonts w:asciiTheme="minorHAnsi" w:eastAsia="Times New Roman" w:hAnsiTheme="minorHAnsi" w:cstheme="minorHAnsi"/>
          <w:color w:val="000000"/>
        </w:rPr>
      </w:pPr>
      <w:r w:rsidRPr="00AF6564">
        <w:rPr>
          <w:rFonts w:asciiTheme="minorHAnsi" w:eastAsia="Times New Roman" w:hAnsiTheme="minorHAnsi" w:cstheme="minorHAnsi"/>
          <w:color w:val="000000"/>
        </w:rPr>
        <w:t xml:space="preserve">What suggestions for connecting with the Fellowship would you want included in this IP? </w:t>
      </w:r>
    </w:p>
    <w:p w14:paraId="3C6A75C6" w14:textId="77777777" w:rsidR="007A70E0" w:rsidRPr="00FC78FB" w:rsidRDefault="007A70E0" w:rsidP="00CB782C">
      <w:pPr>
        <w:pStyle w:val="NormalWeb"/>
        <w:numPr>
          <w:ilvl w:val="0"/>
          <w:numId w:val="5"/>
        </w:numPr>
        <w:spacing w:after="120" w:afterAutospacing="0" w:line="259" w:lineRule="auto"/>
        <w:rPr>
          <w:rFonts w:asciiTheme="minorHAnsi" w:eastAsia="Times New Roman" w:hAnsiTheme="minorHAnsi" w:cstheme="minorHAnsi"/>
          <w:color w:val="000000"/>
        </w:rPr>
      </w:pPr>
      <w:r w:rsidRPr="00AF6564">
        <w:rPr>
          <w:rFonts w:asciiTheme="minorHAnsi" w:eastAsia="Times New Roman" w:hAnsiTheme="minorHAnsi" w:cstheme="minorHAnsi"/>
          <w:color w:val="000000"/>
        </w:rPr>
        <w:t>What was a significant experience you had with being a loner in recovery?</w:t>
      </w:r>
      <w:r w:rsidRPr="00AF6564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</w:p>
    <w:p w14:paraId="40C48CD1" w14:textId="42BF01D3" w:rsidR="007A70E0" w:rsidRDefault="007A70E0" w:rsidP="0001166E">
      <w:pPr>
        <w:pStyle w:val="NormalWeb"/>
        <w:spacing w:before="0" w:beforeAutospacing="0" w:after="200" w:afterAutospacing="0" w:line="259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If chart paper is available, the facilitator or scribe can note members’ responses. Suggestions that don’t relate to one of these questions</w:t>
      </w:r>
      <w:r w:rsidR="00BB34C1">
        <w:rPr>
          <w:rFonts w:asciiTheme="minorHAnsi" w:eastAsia="Times New Roman" w:hAnsiTheme="minorHAnsi" w:cstheme="minorHAnsi"/>
        </w:rPr>
        <w:t xml:space="preserve"> could be captured on a fourth sheet of chart paper captioned “Anything else?”</w:t>
      </w:r>
    </w:p>
    <w:p w14:paraId="1FA745F7" w14:textId="3A9DEFE1" w:rsidR="00FC78FB" w:rsidRPr="00632991" w:rsidRDefault="00FC78FB" w:rsidP="00632991">
      <w:pPr>
        <w:shd w:val="clear" w:color="auto" w:fill="006699"/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</w:pPr>
      <w:r w:rsidRPr="00632991"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</w:rPr>
        <w:t>Conclusion</w:t>
      </w:r>
    </w:p>
    <w:p w14:paraId="2D050909" w14:textId="460CC9FC" w:rsidR="00BB34C1" w:rsidRPr="00E32E03" w:rsidRDefault="00BB34C1" w:rsidP="0001166E">
      <w:pPr>
        <w:pStyle w:val="NormalWeb"/>
        <w:spacing w:before="200" w:beforeAutospacing="0" w:after="120" w:afterAutospacing="0"/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</w:pPr>
      <w:r w:rsidRPr="00E32E03"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 xml:space="preserve">Slide </w:t>
      </w: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>23</w:t>
      </w: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 xml:space="preserve">: </w:t>
      </w:r>
      <w:r>
        <w:rPr>
          <w:rFonts w:asciiTheme="minorHAnsi" w:eastAsia="Times New Roman" w:hAnsiTheme="minorHAnsi" w:cstheme="minorHAnsi"/>
          <w:b/>
          <w:bCs/>
          <w:i/>
          <w:iCs/>
          <w:color w:val="1F3864" w:themeColor="accent5" w:themeShade="80"/>
        </w:rPr>
        <w:t>Thank you!</w:t>
      </w:r>
    </w:p>
    <w:p w14:paraId="7F977F16" w14:textId="45AC8761" w:rsidR="00BB34C1" w:rsidRDefault="00BA36F7" w:rsidP="008E67BA">
      <w:pPr>
        <w:pStyle w:val="NormalWeb"/>
        <w:spacing w:before="0" w:beforeAutospacing="0" w:after="8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Thank everyone for participating.</w:t>
      </w:r>
      <w:r w:rsidR="00BB34C1">
        <w:rPr>
          <w:rFonts w:asciiTheme="minorHAnsi" w:eastAsia="Times New Roman" w:hAnsiTheme="minorHAnsi" w:cstheme="minorHAnsi"/>
        </w:rPr>
        <w:t xml:space="preserve"> Encourage folks to take a moment to submit their input at </w:t>
      </w:r>
      <w:hyperlink r:id="rId10" w:history="1">
        <w:r w:rsidR="00BB34C1" w:rsidRPr="003619CE">
          <w:rPr>
            <w:rStyle w:val="Hyperlink"/>
            <w:rFonts w:asciiTheme="minorHAnsi" w:eastAsia="Times New Roman" w:hAnsiTheme="minorHAnsi" w:cstheme="minorHAnsi"/>
          </w:rPr>
          <w:t>www.na.org/survey</w:t>
        </w:r>
      </w:hyperlink>
      <w:r w:rsidR="00BB34C1">
        <w:rPr>
          <w:rFonts w:asciiTheme="minorHAnsi" w:eastAsia="Times New Roman" w:hAnsiTheme="minorHAnsi" w:cstheme="minorHAnsi"/>
        </w:rPr>
        <w:t>.</w:t>
      </w:r>
      <w:r w:rsidR="00BB34C1">
        <w:rPr>
          <w:rFonts w:asciiTheme="minorHAnsi" w:eastAsia="Times New Roman" w:hAnsiTheme="minorHAnsi" w:cstheme="minorHAnsi"/>
        </w:rPr>
        <w:t xml:space="preserve"> Those on connected devices might do it right then and there! If not, please encourage everybody to offer their specific experience and perspectives as soon as </w:t>
      </w:r>
      <w:r w:rsidR="0001166E">
        <w:rPr>
          <w:rFonts w:asciiTheme="minorHAnsi" w:eastAsia="Times New Roman" w:hAnsiTheme="minorHAnsi" w:cstheme="minorHAnsi"/>
        </w:rPr>
        <w:t>possi</w:t>
      </w:r>
      <w:r w:rsidR="00BB34C1">
        <w:rPr>
          <w:rFonts w:asciiTheme="minorHAnsi" w:eastAsia="Times New Roman" w:hAnsiTheme="minorHAnsi" w:cstheme="minorHAnsi"/>
        </w:rPr>
        <w:t xml:space="preserve">ble. We also hope that workshop facilitators will submit the compiled experience of the group. </w:t>
      </w:r>
    </w:p>
    <w:p w14:paraId="356AA53E" w14:textId="2F12BA4C" w:rsidR="00BA36F7" w:rsidRDefault="00BB34C1" w:rsidP="00BB34C1">
      <w:pPr>
        <w:pStyle w:val="NormalWeb"/>
        <w:spacing w:before="0" w:beforeAutospacing="0" w:after="8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survey will be posted and available through 31 August 2022. </w:t>
      </w:r>
    </w:p>
    <w:p w14:paraId="76670FE8" w14:textId="0293A137" w:rsidR="008E67BA" w:rsidRDefault="00BB34C1" w:rsidP="008E67BA">
      <w:pPr>
        <w:pStyle w:val="NormalWeb"/>
        <w:spacing w:before="0" w:beforeAutospacing="0" w:after="8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</w:t>
      </w:r>
      <w:r w:rsidR="00BA36F7">
        <w:rPr>
          <w:rFonts w:asciiTheme="minorHAnsi" w:eastAsia="Times New Roman" w:hAnsiTheme="minorHAnsi" w:cstheme="minorHAnsi"/>
        </w:rPr>
        <w:t>aterials</w:t>
      </w:r>
      <w:r>
        <w:rPr>
          <w:rFonts w:asciiTheme="minorHAnsi" w:eastAsia="Times New Roman" w:hAnsiTheme="minorHAnsi" w:cstheme="minorHAnsi"/>
        </w:rPr>
        <w:t xml:space="preserve"> for this and other workshops can be found</w:t>
      </w:r>
      <w:r w:rsidR="00E261BE">
        <w:rPr>
          <w:rFonts w:asciiTheme="minorHAnsi" w:eastAsia="Times New Roman" w:hAnsiTheme="minorHAnsi" w:cstheme="minorHAnsi"/>
        </w:rPr>
        <w:t xml:space="preserve"> </w:t>
      </w:r>
      <w:r w:rsidR="00BA36F7">
        <w:rPr>
          <w:rFonts w:asciiTheme="minorHAnsi" w:eastAsia="Times New Roman" w:hAnsiTheme="minorHAnsi" w:cstheme="minorHAnsi"/>
        </w:rPr>
        <w:t xml:space="preserve">at </w:t>
      </w:r>
      <w:hyperlink r:id="rId11" w:history="1">
        <w:r w:rsidR="00BA36F7" w:rsidRPr="00CF48C6">
          <w:rPr>
            <w:rStyle w:val="Hyperlink"/>
            <w:rFonts w:asciiTheme="minorHAnsi" w:eastAsia="Times New Roman" w:hAnsiTheme="minorHAnsi" w:cstheme="minorHAnsi"/>
          </w:rPr>
          <w:t>www.na.org/idt</w:t>
        </w:r>
      </w:hyperlink>
      <w:r w:rsidR="00BA36F7">
        <w:rPr>
          <w:rFonts w:asciiTheme="minorHAnsi" w:eastAsia="Times New Roman" w:hAnsiTheme="minorHAnsi" w:cstheme="minorHAnsi"/>
        </w:rPr>
        <w:t xml:space="preserve">. </w:t>
      </w:r>
      <w:r w:rsidR="00E261BE">
        <w:rPr>
          <w:rFonts w:asciiTheme="minorHAnsi" w:eastAsia="Times New Roman" w:hAnsiTheme="minorHAnsi" w:cstheme="minorHAnsi"/>
        </w:rPr>
        <w:t xml:space="preserve"> </w:t>
      </w:r>
      <w:bookmarkStart w:id="0" w:name="_GoBack"/>
      <w:bookmarkEnd w:id="0"/>
    </w:p>
    <w:sectPr w:rsidR="008E67BA" w:rsidSect="0001166E">
      <w:footerReference w:type="default" r:id="rId12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9A5CC" w14:textId="77777777" w:rsidR="00CB782C" w:rsidRDefault="00CB782C" w:rsidP="00353D65">
      <w:r>
        <w:separator/>
      </w:r>
    </w:p>
  </w:endnote>
  <w:endnote w:type="continuationSeparator" w:id="0">
    <w:p w14:paraId="0643DCD5" w14:textId="77777777" w:rsidR="00CB782C" w:rsidRDefault="00CB782C" w:rsidP="003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22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F10F6" w14:textId="18C8C7B5" w:rsidR="00194602" w:rsidRDefault="001946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6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C611DD" w14:textId="77777777" w:rsidR="00353D65" w:rsidRPr="00353D65" w:rsidRDefault="00353D65" w:rsidP="00353D6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63AA" w14:textId="77777777" w:rsidR="00CB782C" w:rsidRDefault="00CB782C" w:rsidP="00353D65">
      <w:r>
        <w:separator/>
      </w:r>
    </w:p>
  </w:footnote>
  <w:footnote w:type="continuationSeparator" w:id="0">
    <w:p w14:paraId="2A6EF665" w14:textId="77777777" w:rsidR="00CB782C" w:rsidRDefault="00CB782C" w:rsidP="003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2D8"/>
    <w:multiLevelType w:val="hybridMultilevel"/>
    <w:tmpl w:val="202E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ECA"/>
    <w:multiLevelType w:val="hybridMultilevel"/>
    <w:tmpl w:val="16DE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41C45"/>
    <w:multiLevelType w:val="hybridMultilevel"/>
    <w:tmpl w:val="095C7860"/>
    <w:lvl w:ilvl="0" w:tplc="6186D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E10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A6C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FA0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2F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48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82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C3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21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82A58"/>
    <w:multiLevelType w:val="hybridMultilevel"/>
    <w:tmpl w:val="403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A75D7"/>
    <w:multiLevelType w:val="hybridMultilevel"/>
    <w:tmpl w:val="095C7860"/>
    <w:lvl w:ilvl="0" w:tplc="6186D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E10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A6C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FA0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2F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48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682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C3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21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tjQ1trQ0MTOxMLVU0lEKTi0uzszPAykwqgUA7YOFwCwAAAA="/>
  </w:docVars>
  <w:rsids>
    <w:rsidRoot w:val="00FD621A"/>
    <w:rsid w:val="00000869"/>
    <w:rsid w:val="000072D5"/>
    <w:rsid w:val="0001166E"/>
    <w:rsid w:val="00012B7F"/>
    <w:rsid w:val="000C0383"/>
    <w:rsid w:val="000C15E9"/>
    <w:rsid w:val="00112A04"/>
    <w:rsid w:val="00142033"/>
    <w:rsid w:val="00157D18"/>
    <w:rsid w:val="001818C9"/>
    <w:rsid w:val="00194602"/>
    <w:rsid w:val="001A55D7"/>
    <w:rsid w:val="001B317F"/>
    <w:rsid w:val="001D081E"/>
    <w:rsid w:val="001D6736"/>
    <w:rsid w:val="001E0740"/>
    <w:rsid w:val="001E788A"/>
    <w:rsid w:val="00204CA2"/>
    <w:rsid w:val="00217E3C"/>
    <w:rsid w:val="002329C9"/>
    <w:rsid w:val="00236A7C"/>
    <w:rsid w:val="00244350"/>
    <w:rsid w:val="00283E04"/>
    <w:rsid w:val="002C744F"/>
    <w:rsid w:val="002D0314"/>
    <w:rsid w:val="002D5CB2"/>
    <w:rsid w:val="002E54C6"/>
    <w:rsid w:val="003167CB"/>
    <w:rsid w:val="003228A6"/>
    <w:rsid w:val="00353D65"/>
    <w:rsid w:val="00376D59"/>
    <w:rsid w:val="00393152"/>
    <w:rsid w:val="003C3105"/>
    <w:rsid w:val="003D70CB"/>
    <w:rsid w:val="00420F4D"/>
    <w:rsid w:val="0045292C"/>
    <w:rsid w:val="004B09D2"/>
    <w:rsid w:val="004B2B67"/>
    <w:rsid w:val="004E2093"/>
    <w:rsid w:val="00505B9A"/>
    <w:rsid w:val="005307DA"/>
    <w:rsid w:val="00532F78"/>
    <w:rsid w:val="00537D01"/>
    <w:rsid w:val="00545B17"/>
    <w:rsid w:val="00545C98"/>
    <w:rsid w:val="00567D36"/>
    <w:rsid w:val="0059529C"/>
    <w:rsid w:val="005A4DB6"/>
    <w:rsid w:val="005A7ED8"/>
    <w:rsid w:val="005B47C5"/>
    <w:rsid w:val="005E0946"/>
    <w:rsid w:val="006036FA"/>
    <w:rsid w:val="00612CDC"/>
    <w:rsid w:val="0061397F"/>
    <w:rsid w:val="00624E20"/>
    <w:rsid w:val="00632991"/>
    <w:rsid w:val="00657A75"/>
    <w:rsid w:val="00661CA8"/>
    <w:rsid w:val="00672DBA"/>
    <w:rsid w:val="006742BF"/>
    <w:rsid w:val="0068712E"/>
    <w:rsid w:val="006A5E56"/>
    <w:rsid w:val="006A68D8"/>
    <w:rsid w:val="006C7BE6"/>
    <w:rsid w:val="006D22E7"/>
    <w:rsid w:val="006D7751"/>
    <w:rsid w:val="00720914"/>
    <w:rsid w:val="007327E6"/>
    <w:rsid w:val="00746ED6"/>
    <w:rsid w:val="0076547A"/>
    <w:rsid w:val="007778EF"/>
    <w:rsid w:val="007A5901"/>
    <w:rsid w:val="007A70E0"/>
    <w:rsid w:val="007C33FC"/>
    <w:rsid w:val="007D6542"/>
    <w:rsid w:val="00803151"/>
    <w:rsid w:val="00811F0F"/>
    <w:rsid w:val="00824276"/>
    <w:rsid w:val="00836084"/>
    <w:rsid w:val="00856897"/>
    <w:rsid w:val="0088172A"/>
    <w:rsid w:val="008C3A40"/>
    <w:rsid w:val="008E67BA"/>
    <w:rsid w:val="00912A70"/>
    <w:rsid w:val="00965956"/>
    <w:rsid w:val="009722B7"/>
    <w:rsid w:val="009876B5"/>
    <w:rsid w:val="00996B78"/>
    <w:rsid w:val="00A02868"/>
    <w:rsid w:val="00A436E9"/>
    <w:rsid w:val="00A65CF7"/>
    <w:rsid w:val="00AA6E42"/>
    <w:rsid w:val="00AE70A4"/>
    <w:rsid w:val="00AF15A7"/>
    <w:rsid w:val="00AF6564"/>
    <w:rsid w:val="00B419BC"/>
    <w:rsid w:val="00B76E12"/>
    <w:rsid w:val="00B975FE"/>
    <w:rsid w:val="00BA36F7"/>
    <w:rsid w:val="00BB32E5"/>
    <w:rsid w:val="00BB34C1"/>
    <w:rsid w:val="00BF7A19"/>
    <w:rsid w:val="00C01FD1"/>
    <w:rsid w:val="00C54384"/>
    <w:rsid w:val="00CA4577"/>
    <w:rsid w:val="00CB782C"/>
    <w:rsid w:val="00CD5CDD"/>
    <w:rsid w:val="00CE3FD9"/>
    <w:rsid w:val="00CF1AB6"/>
    <w:rsid w:val="00CF32F9"/>
    <w:rsid w:val="00D72B10"/>
    <w:rsid w:val="00D92F21"/>
    <w:rsid w:val="00D95CDA"/>
    <w:rsid w:val="00DB3E68"/>
    <w:rsid w:val="00DD47BE"/>
    <w:rsid w:val="00DE13A3"/>
    <w:rsid w:val="00DE39FF"/>
    <w:rsid w:val="00E261BE"/>
    <w:rsid w:val="00E32E03"/>
    <w:rsid w:val="00E61436"/>
    <w:rsid w:val="00E91EEE"/>
    <w:rsid w:val="00EC4226"/>
    <w:rsid w:val="00EC7DC0"/>
    <w:rsid w:val="00F12C4B"/>
    <w:rsid w:val="00F41EE8"/>
    <w:rsid w:val="00F63888"/>
    <w:rsid w:val="00F67607"/>
    <w:rsid w:val="00F8705D"/>
    <w:rsid w:val="00FC78FB"/>
    <w:rsid w:val="00FD621A"/>
    <w:rsid w:val="00FD6326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02638"/>
  <w15:chartTrackingRefBased/>
  <w15:docId w15:val="{DAFA7402-7A75-427A-B49F-55CA47E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621A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D6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D6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D6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2B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2B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2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67C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D70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18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8C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6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8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4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4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.org/?ID=webstore_ne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.org/?ID=ips-index&amp;ID=ips-inde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.org/id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.org/surv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.org/surve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Jenkins</dc:creator>
  <cp:keywords/>
  <dc:description/>
  <cp:lastModifiedBy>Windows User</cp:lastModifiedBy>
  <cp:revision>9</cp:revision>
  <cp:lastPrinted>2018-11-13T23:13:00Z</cp:lastPrinted>
  <dcterms:created xsi:type="dcterms:W3CDTF">2022-02-11T18:07:00Z</dcterms:created>
  <dcterms:modified xsi:type="dcterms:W3CDTF">2022-02-15T19:37:00Z</dcterms:modified>
</cp:coreProperties>
</file>